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75734" w:rsidRPr="00475734" w14:paraId="5A185D1E" w14:textId="77777777">
        <w:tc>
          <w:tcPr>
            <w:tcW w:w="509" w:type="dxa"/>
          </w:tcPr>
          <w:p w14:paraId="458A1688" w14:textId="77777777" w:rsidR="00F548E6" w:rsidRPr="00475734" w:rsidRDefault="00BC4A1F">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sidRPr="00475734">
              <w:rPr>
                <w:rFonts w:ascii="Times New Roman" w:eastAsia="黑体" w:hAnsi="Times New Roman"/>
                <w:sz w:val="21"/>
                <w:szCs w:val="21"/>
              </w:rPr>
              <w:t>ICS</w:t>
            </w:r>
            <w:r w:rsidRPr="00475734">
              <w:rPr>
                <w:rFonts w:ascii="黑体" w:eastAsia="黑体" w:hAnsi="黑体"/>
                <w:sz w:val="21"/>
                <w:szCs w:val="21"/>
              </w:rPr>
              <w:t xml:space="preserve">  </w:t>
            </w:r>
          </w:p>
        </w:tc>
        <w:tc>
          <w:tcPr>
            <w:tcW w:w="8855" w:type="dxa"/>
          </w:tcPr>
          <w:p w14:paraId="5D8F3606" w14:textId="51013B04" w:rsidR="00F548E6" w:rsidRPr="00475734" w:rsidRDefault="00BC4A1F" w:rsidP="000F6328">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sidRPr="00475734">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475734">
              <w:rPr>
                <w:rFonts w:ascii="黑体" w:eastAsia="黑体" w:hAnsi="黑体"/>
                <w:sz w:val="21"/>
                <w:szCs w:val="21"/>
              </w:rPr>
              <w:instrText xml:space="preserve"> FORMTEXT </w:instrText>
            </w:r>
            <w:r w:rsidRPr="00475734">
              <w:rPr>
                <w:rFonts w:ascii="黑体" w:eastAsia="黑体" w:hAnsi="黑体"/>
                <w:sz w:val="21"/>
                <w:szCs w:val="21"/>
              </w:rPr>
            </w:r>
            <w:r w:rsidRPr="00475734">
              <w:rPr>
                <w:rFonts w:ascii="黑体" w:eastAsia="黑体" w:hAnsi="黑体"/>
                <w:sz w:val="21"/>
                <w:szCs w:val="21"/>
              </w:rPr>
              <w:fldChar w:fldCharType="separate"/>
            </w:r>
            <w:r w:rsidR="000F6328">
              <w:rPr>
                <w:rFonts w:ascii="黑体" w:eastAsia="黑体" w:hAnsi="黑体"/>
                <w:sz w:val="21"/>
                <w:szCs w:val="21"/>
              </w:rPr>
              <w:t>03</w:t>
            </w:r>
            <w:r w:rsidRPr="00475734">
              <w:rPr>
                <w:rFonts w:ascii="黑体" w:eastAsia="黑体" w:hAnsi="黑体" w:hint="eastAsia"/>
                <w:sz w:val="21"/>
                <w:szCs w:val="21"/>
              </w:rPr>
              <w:t>.</w:t>
            </w:r>
            <w:r w:rsidR="000F6328">
              <w:rPr>
                <w:rFonts w:ascii="黑体" w:eastAsia="黑体" w:hAnsi="黑体"/>
                <w:sz w:val="21"/>
                <w:szCs w:val="21"/>
              </w:rPr>
              <w:t>080.01</w:t>
            </w:r>
            <w:r w:rsidRPr="00475734">
              <w:rPr>
                <w:rFonts w:ascii="黑体" w:eastAsia="黑体" w:hAnsi="黑体"/>
                <w:sz w:val="21"/>
                <w:szCs w:val="21"/>
              </w:rPr>
              <w:fldChar w:fldCharType="end"/>
            </w:r>
            <w:bookmarkEnd w:id="0"/>
          </w:p>
        </w:tc>
      </w:tr>
      <w:tr w:rsidR="00475734" w:rsidRPr="00475734" w14:paraId="60D7F2A5" w14:textId="77777777">
        <w:tc>
          <w:tcPr>
            <w:tcW w:w="509" w:type="dxa"/>
          </w:tcPr>
          <w:p w14:paraId="73B9390A" w14:textId="77777777" w:rsidR="00F548E6" w:rsidRPr="00475734" w:rsidRDefault="00BC4A1F">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475734">
              <w:rPr>
                <w:rFonts w:ascii="Times New Roman" w:eastAsia="黑体" w:hAnsi="Times New Roman"/>
                <w:sz w:val="21"/>
                <w:szCs w:val="21"/>
              </w:rPr>
              <w:t xml:space="preserve">CCS </w:t>
            </w:r>
            <w:r w:rsidRPr="00475734">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75734" w:rsidRPr="00475734" w14:paraId="34A63757" w14:textId="77777777">
              <w:trPr>
                <w:trHeight w:hRule="exact" w:val="1021"/>
              </w:trPr>
              <w:tc>
                <w:tcPr>
                  <w:tcW w:w="9242" w:type="dxa"/>
                  <w:vAlign w:val="center"/>
                </w:tcPr>
                <w:p w14:paraId="23CE191D" w14:textId="3DFE45D0" w:rsidR="00F548E6" w:rsidRPr="00475734" w:rsidRDefault="00F548E6" w:rsidP="00B71E80">
                  <w:pPr>
                    <w:pStyle w:val="afffff"/>
                    <w:framePr w:w="0" w:hRule="auto" w:wrap="auto" w:hAnchor="text" w:xAlign="left" w:yAlign="inline" w:anchorLock="0"/>
                    <w:ind w:right="3136"/>
                    <w:jc w:val="both"/>
                    <w:rPr>
                      <w:rFonts w:ascii="宋体" w:hAnsi="宋体"/>
                      <w:sz w:val="28"/>
                      <w:szCs w:val="28"/>
                    </w:rPr>
                  </w:pPr>
                </w:p>
              </w:tc>
            </w:tr>
          </w:tbl>
          <w:p w14:paraId="67A5DB38" w14:textId="27C0C860" w:rsidR="00F548E6" w:rsidRPr="00475734" w:rsidRDefault="00BC4A1F" w:rsidP="000F6328">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475734">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475734">
              <w:rPr>
                <w:rFonts w:ascii="黑体" w:eastAsia="黑体" w:hAnsi="黑体"/>
                <w:sz w:val="21"/>
                <w:szCs w:val="21"/>
              </w:rPr>
              <w:instrText xml:space="preserve"> FORMTEXT </w:instrText>
            </w:r>
            <w:r w:rsidRPr="00475734">
              <w:rPr>
                <w:rFonts w:ascii="黑体" w:eastAsia="黑体" w:hAnsi="黑体"/>
                <w:sz w:val="21"/>
                <w:szCs w:val="21"/>
              </w:rPr>
            </w:r>
            <w:r w:rsidRPr="00475734">
              <w:rPr>
                <w:rFonts w:ascii="黑体" w:eastAsia="黑体" w:hAnsi="黑体"/>
                <w:sz w:val="21"/>
                <w:szCs w:val="21"/>
              </w:rPr>
              <w:fldChar w:fldCharType="separate"/>
            </w:r>
            <w:r w:rsidR="000F6328">
              <w:rPr>
                <w:rFonts w:ascii="黑体" w:eastAsia="黑体" w:hAnsi="黑体"/>
                <w:sz w:val="21"/>
                <w:szCs w:val="21"/>
              </w:rPr>
              <w:t>A</w:t>
            </w:r>
            <w:r w:rsidRPr="00475734">
              <w:rPr>
                <w:rFonts w:ascii="黑体" w:eastAsia="黑体" w:hAnsi="黑体" w:hint="eastAsia"/>
                <w:sz w:val="21"/>
                <w:szCs w:val="21"/>
              </w:rPr>
              <w:t xml:space="preserve"> </w:t>
            </w:r>
            <w:r w:rsidR="000F6328">
              <w:rPr>
                <w:rFonts w:ascii="黑体" w:eastAsia="黑体" w:hAnsi="黑体"/>
                <w:sz w:val="21"/>
                <w:szCs w:val="21"/>
              </w:rPr>
              <w:t>1</w:t>
            </w:r>
            <w:r w:rsidR="004E5984">
              <w:rPr>
                <w:rFonts w:ascii="黑体" w:eastAsia="黑体" w:hAnsi="黑体"/>
                <w:sz w:val="21"/>
                <w:szCs w:val="21"/>
              </w:rPr>
              <w:t>2</w:t>
            </w:r>
            <w:r w:rsidRPr="00475734">
              <w:rPr>
                <w:rFonts w:ascii="黑体" w:eastAsia="黑体" w:hAnsi="黑体"/>
                <w:sz w:val="21"/>
                <w:szCs w:val="21"/>
              </w:rPr>
              <w:fldChar w:fldCharType="end"/>
            </w:r>
            <w:bookmarkEnd w:id="1"/>
          </w:p>
        </w:tc>
      </w:tr>
    </w:tbl>
    <w:p w14:paraId="57849515" w14:textId="77777777" w:rsidR="00F548E6" w:rsidRPr="00475734" w:rsidRDefault="00BC4A1F" w:rsidP="004B0B90">
      <w:pPr>
        <w:pStyle w:val="afffff0"/>
        <w:framePr w:w="9639" w:h="624" w:hRule="exact" w:hSpace="181" w:vSpace="181" w:wrap="around" w:hAnchor="page" w:x="1320" w:y="2071"/>
        <w:rPr>
          <w:rFonts w:ascii="黑体" w:eastAsia="黑体" w:hAnsi="黑体"/>
          <w:b w:val="0"/>
          <w:bCs w:val="0"/>
          <w:w w:val="100"/>
          <w:sz w:val="48"/>
          <w:szCs w:val="48"/>
        </w:rPr>
      </w:pPr>
      <w:bookmarkStart w:id="2" w:name="_Hlk26473981"/>
      <w:r w:rsidRPr="00475734">
        <w:rPr>
          <w:rFonts w:ascii="黑体" w:eastAsia="黑体" w:hint="eastAsia"/>
          <w:b w:val="0"/>
          <w:w w:val="100"/>
          <w:sz w:val="48"/>
        </w:rPr>
        <w:t>团体</w:t>
      </w:r>
      <w:r w:rsidRPr="00475734">
        <w:rPr>
          <w:rFonts w:ascii="黑体" w:eastAsia="黑体" w:hAnsi="黑体" w:hint="eastAsia"/>
          <w:b w:val="0"/>
          <w:bCs w:val="0"/>
          <w:w w:val="100"/>
          <w:sz w:val="48"/>
          <w:szCs w:val="48"/>
        </w:rPr>
        <w:t>标准</w:t>
      </w:r>
    </w:p>
    <w:bookmarkEnd w:id="2"/>
    <w:p w14:paraId="14582B1C" w14:textId="77777777" w:rsidR="00F548E6" w:rsidRPr="00475734" w:rsidRDefault="00BC4A1F">
      <w:pPr>
        <w:pStyle w:val="affffffffff2"/>
        <w:framePr w:wrap="auto"/>
      </w:pPr>
      <w:r w:rsidRPr="00475734">
        <w:t>T/</w:t>
      </w:r>
      <w:r w:rsidRPr="00475734">
        <w:fldChar w:fldCharType="begin">
          <w:ffData>
            <w:name w:val="文字1"/>
            <w:enabled/>
            <w:calcOnExit w:val="0"/>
            <w:textInput>
              <w:default w:val="XXX"/>
            </w:textInput>
          </w:ffData>
        </w:fldChar>
      </w:r>
      <w:bookmarkStart w:id="3" w:name="文字1"/>
      <w:r w:rsidRPr="00475734">
        <w:instrText xml:space="preserve"> FORMTEXT </w:instrText>
      </w:r>
      <w:r w:rsidRPr="00475734">
        <w:fldChar w:fldCharType="separate"/>
      </w:r>
      <w:r w:rsidRPr="00475734">
        <w:rPr>
          <w:rFonts w:hint="eastAsia"/>
        </w:rPr>
        <w:t>GXYYXH</w:t>
      </w:r>
      <w:r w:rsidRPr="00475734">
        <w:fldChar w:fldCharType="end"/>
      </w:r>
      <w:bookmarkEnd w:id="3"/>
      <w:r w:rsidRPr="00475734">
        <w:t xml:space="preserve"> </w:t>
      </w:r>
      <w:r w:rsidRPr="00475734">
        <w:fldChar w:fldCharType="begin">
          <w:ffData>
            <w:name w:val="NSTD_CODE_F"/>
            <w:enabled/>
            <w:calcOnExit w:val="0"/>
            <w:textInput>
              <w:default w:val="XXXX"/>
            </w:textInput>
          </w:ffData>
        </w:fldChar>
      </w:r>
      <w:bookmarkStart w:id="4" w:name="NSTD_CODE_F"/>
      <w:r w:rsidRPr="00475734">
        <w:instrText xml:space="preserve"> FORMTEXT </w:instrText>
      </w:r>
      <w:r w:rsidRPr="00475734">
        <w:fldChar w:fldCharType="separate"/>
      </w:r>
      <w:r w:rsidRPr="00475734">
        <w:t>XXXX</w:t>
      </w:r>
      <w:r w:rsidRPr="00475734">
        <w:fldChar w:fldCharType="end"/>
      </w:r>
      <w:bookmarkEnd w:id="4"/>
      <w:r w:rsidRPr="00475734">
        <w:rPr>
          <w:rFonts w:hAnsi="黑体"/>
        </w:rPr>
        <w:t>—</w:t>
      </w:r>
      <w:r w:rsidRPr="00475734">
        <w:fldChar w:fldCharType="begin">
          <w:ffData>
            <w:name w:val="NSTD_CODE_B"/>
            <w:enabled/>
            <w:calcOnExit w:val="0"/>
            <w:textInput>
              <w:default w:val="XXXX"/>
            </w:textInput>
          </w:ffData>
        </w:fldChar>
      </w:r>
      <w:bookmarkStart w:id="5" w:name="NSTD_CODE_B"/>
      <w:r w:rsidRPr="00475734">
        <w:instrText xml:space="preserve"> FORMTEXT </w:instrText>
      </w:r>
      <w:r w:rsidRPr="00475734">
        <w:fldChar w:fldCharType="separate"/>
      </w:r>
      <w:r w:rsidRPr="00475734">
        <w:t>XXXX</w:t>
      </w:r>
      <w:r w:rsidRPr="00475734">
        <w:fldChar w:fldCharType="end"/>
      </w:r>
      <w:bookmarkEnd w:id="5"/>
    </w:p>
    <w:p w14:paraId="5D1EAD0D" w14:textId="1359D3E1" w:rsidR="00B359ED" w:rsidRPr="00475734" w:rsidRDefault="00B359ED" w:rsidP="00B359ED">
      <w:pPr>
        <w:pStyle w:val="affffffffff2"/>
        <w:framePr w:wrap="auto"/>
      </w:pPr>
      <w:r w:rsidRPr="00475734">
        <w:t>T/</w:t>
      </w:r>
      <w:r w:rsidRPr="00475734">
        <w:fldChar w:fldCharType="begin">
          <w:ffData>
            <w:name w:val="文字1"/>
            <w:enabled/>
            <w:calcOnExit w:val="0"/>
            <w:textInput>
              <w:default w:val="XXX"/>
            </w:textInput>
          </w:ffData>
        </w:fldChar>
      </w:r>
      <w:r w:rsidRPr="00475734">
        <w:instrText xml:space="preserve"> FORMTEXT </w:instrText>
      </w:r>
      <w:r w:rsidRPr="00475734">
        <w:fldChar w:fldCharType="separate"/>
      </w:r>
      <w:r w:rsidRPr="00475734">
        <w:rPr>
          <w:rFonts w:hint="eastAsia"/>
        </w:rPr>
        <w:t>GX</w:t>
      </w:r>
      <w:r>
        <w:rPr>
          <w:rFonts w:hint="eastAsia"/>
        </w:rPr>
        <w:t>AS</w:t>
      </w:r>
      <w:r w:rsidRPr="00475734">
        <w:fldChar w:fldCharType="end"/>
      </w:r>
      <w:r w:rsidRPr="00475734">
        <w:t xml:space="preserve"> </w:t>
      </w:r>
      <w:r w:rsidRPr="00475734">
        <w:fldChar w:fldCharType="begin">
          <w:ffData>
            <w:name w:val="NSTD_CODE_F"/>
            <w:enabled/>
            <w:calcOnExit w:val="0"/>
            <w:textInput>
              <w:default w:val="XXXX"/>
            </w:textInput>
          </w:ffData>
        </w:fldChar>
      </w:r>
      <w:r w:rsidRPr="00475734">
        <w:instrText xml:space="preserve"> FORMTEXT </w:instrText>
      </w:r>
      <w:r w:rsidRPr="00475734">
        <w:fldChar w:fldCharType="separate"/>
      </w:r>
      <w:r w:rsidRPr="00475734">
        <w:t>XXXX</w:t>
      </w:r>
      <w:r w:rsidRPr="00475734">
        <w:fldChar w:fldCharType="end"/>
      </w:r>
      <w:r w:rsidRPr="00475734">
        <w:rPr>
          <w:rFonts w:hAnsi="黑体"/>
        </w:rPr>
        <w:t>—</w:t>
      </w:r>
      <w:r w:rsidRPr="00475734">
        <w:fldChar w:fldCharType="begin">
          <w:ffData>
            <w:name w:val="NSTD_CODE_B"/>
            <w:enabled/>
            <w:calcOnExit w:val="0"/>
            <w:textInput>
              <w:default w:val="XXXX"/>
            </w:textInput>
          </w:ffData>
        </w:fldChar>
      </w:r>
      <w:r w:rsidRPr="00475734">
        <w:instrText xml:space="preserve"> FORMTEXT </w:instrText>
      </w:r>
      <w:r w:rsidRPr="00475734">
        <w:fldChar w:fldCharType="separate"/>
      </w:r>
      <w:r w:rsidRPr="00475734">
        <w:t>XXXX</w:t>
      </w:r>
      <w:r w:rsidRPr="00475734">
        <w:fldChar w:fldCharType="end"/>
      </w:r>
    </w:p>
    <w:p w14:paraId="157A9AE7" w14:textId="76A6191F" w:rsidR="00F548E6" w:rsidRPr="00475734" w:rsidRDefault="00F548E6">
      <w:pPr>
        <w:pStyle w:val="affffffffff3"/>
        <w:framePr w:wrap="auto"/>
        <w:rPr>
          <w:rFonts w:hAnsi="黑体"/>
        </w:rPr>
      </w:pPr>
    </w:p>
    <w:p w14:paraId="1B955F92" w14:textId="77777777" w:rsidR="00F548E6" w:rsidRPr="00475734" w:rsidRDefault="00BC4A1F">
      <w:pPr>
        <w:spacing w:line="240" w:lineRule="auto"/>
        <w:rPr>
          <w:rFonts w:ascii="黑体" w:eastAsia="黑体" w:hAnsi="黑体"/>
          <w:kern w:val="0"/>
          <w:sz w:val="10"/>
          <w:szCs w:val="10"/>
        </w:rPr>
      </w:pPr>
      <w:r w:rsidRPr="00475734">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C72574A" wp14:editId="198B6C7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BFAD636"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4C801ABC" w14:textId="77777777" w:rsidR="00F548E6" w:rsidRPr="00475734" w:rsidRDefault="00F548E6">
      <w:pPr>
        <w:pStyle w:val="afffff0"/>
        <w:framePr w:w="9639" w:h="6976" w:hRule="exact" w:hSpace="0" w:vSpace="0" w:wrap="around" w:hAnchor="page" w:y="6408"/>
        <w:jc w:val="center"/>
        <w:rPr>
          <w:rFonts w:ascii="黑体" w:eastAsia="黑体" w:hAnsi="黑体"/>
          <w:b w:val="0"/>
          <w:bCs w:val="0"/>
          <w:w w:val="100"/>
        </w:rPr>
      </w:pPr>
    </w:p>
    <w:p w14:paraId="1D1340D1" w14:textId="75C776BB" w:rsidR="00F548E6" w:rsidRPr="00475734" w:rsidRDefault="00BC4A1F">
      <w:pPr>
        <w:pStyle w:val="affffffffff4"/>
        <w:framePr w:h="6974" w:hRule="exact" w:wrap="around" w:x="1419" w:anchorLock="1"/>
      </w:pPr>
      <w:r w:rsidRPr="00475734">
        <w:fldChar w:fldCharType="begin">
          <w:ffData>
            <w:name w:val="CSTD_NAME"/>
            <w:enabled/>
            <w:calcOnExit w:val="0"/>
            <w:textInput>
              <w:default w:val="点击此处添加标准名称"/>
            </w:textInput>
          </w:ffData>
        </w:fldChar>
      </w:r>
      <w:bookmarkStart w:id="6" w:name="CSTD_NAME"/>
      <w:r w:rsidRPr="00475734">
        <w:instrText xml:space="preserve"> FORMTEXT </w:instrText>
      </w:r>
      <w:r w:rsidRPr="00475734">
        <w:fldChar w:fldCharType="separate"/>
      </w:r>
      <w:r w:rsidR="00B359ED">
        <w:t>横县鱼生全链条管理规范</w:t>
      </w:r>
      <w:r w:rsidR="00B359ED">
        <w:cr/>
        <w:t>第</w:t>
      </w:r>
      <w:r w:rsidR="000F6328">
        <w:t>5</w:t>
      </w:r>
      <w:r w:rsidR="00B359ED">
        <w:t>部分：</w:t>
      </w:r>
      <w:r w:rsidR="000F6328">
        <w:rPr>
          <w:rFonts w:hint="eastAsia"/>
        </w:rPr>
        <w:t>供应链</w:t>
      </w:r>
      <w:r w:rsidR="000F6328">
        <w:t>管理</w:t>
      </w:r>
      <w:r w:rsidRPr="00475734">
        <w:fldChar w:fldCharType="end"/>
      </w:r>
      <w:bookmarkEnd w:id="6"/>
    </w:p>
    <w:p w14:paraId="06AA49E7" w14:textId="77777777" w:rsidR="00F548E6" w:rsidRPr="00475734" w:rsidRDefault="00F548E6">
      <w:pPr>
        <w:framePr w:w="9639" w:h="6974" w:hRule="exact" w:wrap="around" w:vAnchor="page" w:hAnchor="page" w:x="1419" w:y="6408" w:anchorLock="1"/>
        <w:ind w:left="-1418"/>
      </w:pPr>
    </w:p>
    <w:p w14:paraId="254E7567" w14:textId="77777777" w:rsidR="000F6328" w:rsidRPr="000F6328" w:rsidRDefault="00BC4A1F" w:rsidP="000F6328">
      <w:pPr>
        <w:pStyle w:val="afffffff8"/>
        <w:framePr w:w="9639" w:h="6974" w:hRule="exact" w:wrap="around" w:vAnchor="page" w:hAnchor="page" w:x="1419" w:y="6408" w:anchorLock="1"/>
        <w:textAlignment w:val="bottom"/>
        <w:rPr>
          <w:rFonts w:ascii="黑体" w:eastAsia="黑体" w:hAnsi="黑体"/>
          <w:szCs w:val="28"/>
        </w:rPr>
      </w:pPr>
      <w:r w:rsidRPr="00475734">
        <w:rPr>
          <w:rFonts w:ascii="黑体" w:eastAsia="黑体" w:hAnsi="黑体"/>
          <w:szCs w:val="28"/>
        </w:rPr>
        <w:fldChar w:fldCharType="begin">
          <w:ffData>
            <w:name w:val="ESTD_NAME"/>
            <w:enabled/>
            <w:calcOnExit w:val="0"/>
            <w:textInput>
              <w:default w:val="点击此处添加标准名称的英文译名"/>
            </w:textInput>
          </w:ffData>
        </w:fldChar>
      </w:r>
      <w:bookmarkStart w:id="7" w:name="ESTD_NAME"/>
      <w:r w:rsidRPr="00475734">
        <w:rPr>
          <w:rFonts w:ascii="黑体" w:eastAsia="黑体" w:hAnsi="黑体"/>
          <w:szCs w:val="28"/>
        </w:rPr>
        <w:instrText xml:space="preserve"> FORMTEXT </w:instrText>
      </w:r>
      <w:r w:rsidRPr="00475734">
        <w:rPr>
          <w:rFonts w:ascii="黑体" w:eastAsia="黑体" w:hAnsi="黑体"/>
          <w:szCs w:val="28"/>
        </w:rPr>
      </w:r>
      <w:r w:rsidRPr="00475734">
        <w:rPr>
          <w:rFonts w:ascii="黑体" w:eastAsia="黑体" w:hAnsi="黑体"/>
          <w:szCs w:val="28"/>
        </w:rPr>
        <w:fldChar w:fldCharType="separate"/>
      </w:r>
      <w:r w:rsidR="000F6328" w:rsidRPr="000F6328">
        <w:rPr>
          <w:rFonts w:ascii="黑体" w:eastAsia="黑体" w:hAnsi="黑体"/>
          <w:szCs w:val="28"/>
        </w:rPr>
        <w:t>Specification for whole-chain management of Hengxian Yusheng—</w:t>
      </w:r>
    </w:p>
    <w:p w14:paraId="6A1BE72F" w14:textId="5580A313" w:rsidR="00F548E6" w:rsidRPr="00475734" w:rsidRDefault="000F6328" w:rsidP="000F6328">
      <w:pPr>
        <w:pStyle w:val="afffffff8"/>
        <w:framePr w:w="9639" w:h="6974" w:hRule="exact" w:wrap="around" w:vAnchor="page" w:hAnchor="page" w:x="1419" w:y="6408" w:anchorLock="1"/>
        <w:textAlignment w:val="bottom"/>
        <w:rPr>
          <w:rFonts w:eastAsia="黑体"/>
          <w:szCs w:val="28"/>
        </w:rPr>
      </w:pPr>
      <w:r w:rsidRPr="000F6328">
        <w:rPr>
          <w:rFonts w:ascii="黑体" w:eastAsia="黑体" w:hAnsi="黑体"/>
          <w:szCs w:val="28"/>
        </w:rPr>
        <w:t>Part 5:</w:t>
      </w:r>
      <w:r>
        <w:rPr>
          <w:rFonts w:ascii="黑体" w:eastAsia="黑体" w:hAnsi="黑体"/>
          <w:szCs w:val="28"/>
        </w:rPr>
        <w:t>S</w:t>
      </w:r>
      <w:r w:rsidRPr="000F6328">
        <w:rPr>
          <w:rFonts w:ascii="黑体" w:eastAsia="黑体" w:hAnsi="黑体"/>
          <w:szCs w:val="28"/>
        </w:rPr>
        <w:t>upply chain management</w:t>
      </w:r>
      <w:r w:rsidR="00BC4A1F" w:rsidRPr="00475734">
        <w:rPr>
          <w:rFonts w:ascii="黑体" w:eastAsia="黑体" w:hAnsi="黑体"/>
          <w:szCs w:val="28"/>
        </w:rPr>
        <w:fldChar w:fldCharType="end"/>
      </w:r>
      <w:bookmarkEnd w:id="7"/>
    </w:p>
    <w:p w14:paraId="4B80DAC7" w14:textId="77777777" w:rsidR="00F548E6" w:rsidRPr="00475734" w:rsidRDefault="00F548E6">
      <w:pPr>
        <w:framePr w:w="9639" w:h="6974" w:hRule="exact" w:wrap="around" w:vAnchor="page" w:hAnchor="page" w:x="1419" w:y="6408" w:anchorLock="1"/>
        <w:spacing w:line="760" w:lineRule="exact"/>
        <w:ind w:left="-1418"/>
      </w:pPr>
    </w:p>
    <w:p w14:paraId="2955E2EE" w14:textId="77777777" w:rsidR="00F548E6" w:rsidRPr="00475734" w:rsidRDefault="00F548E6">
      <w:pPr>
        <w:pStyle w:val="afffffff8"/>
        <w:framePr w:w="9639" w:h="6974" w:hRule="exact" w:wrap="around" w:vAnchor="page" w:hAnchor="page" w:x="1419" w:y="6408" w:anchorLock="1"/>
        <w:textAlignment w:val="bottom"/>
        <w:rPr>
          <w:rFonts w:eastAsia="黑体"/>
          <w:szCs w:val="28"/>
        </w:rPr>
      </w:pPr>
    </w:p>
    <w:p w14:paraId="5EEF87BF" w14:textId="29ED875E" w:rsidR="00F548E6" w:rsidRPr="00475734" w:rsidRDefault="00BC4A1F">
      <w:pPr>
        <w:pStyle w:val="afffffff8"/>
        <w:framePr w:w="9639" w:h="6974" w:hRule="exact" w:wrap="around" w:vAnchor="page" w:hAnchor="page" w:x="1419" w:y="6408" w:anchorLock="1"/>
        <w:spacing w:before="440" w:after="160"/>
        <w:textAlignment w:val="bottom"/>
        <w:rPr>
          <w:sz w:val="24"/>
          <w:szCs w:val="28"/>
        </w:rPr>
      </w:pPr>
      <w:r w:rsidRPr="00475734">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sidRPr="00475734">
        <w:rPr>
          <w:sz w:val="24"/>
          <w:szCs w:val="28"/>
        </w:rPr>
        <w:instrText xml:space="preserve"> FORMDROPDOWN </w:instrText>
      </w:r>
      <w:r w:rsidR="002C3635">
        <w:rPr>
          <w:sz w:val="24"/>
          <w:szCs w:val="28"/>
        </w:rPr>
      </w:r>
      <w:r w:rsidR="002C3635">
        <w:rPr>
          <w:sz w:val="24"/>
          <w:szCs w:val="28"/>
        </w:rPr>
        <w:fldChar w:fldCharType="separate"/>
      </w:r>
      <w:r w:rsidRPr="00475734">
        <w:rPr>
          <w:sz w:val="24"/>
          <w:szCs w:val="28"/>
        </w:rPr>
        <w:fldChar w:fldCharType="end"/>
      </w:r>
      <w:bookmarkEnd w:id="8"/>
    </w:p>
    <w:p w14:paraId="26378893" w14:textId="5FB239E1" w:rsidR="00F548E6" w:rsidRPr="00475734" w:rsidRDefault="00BC4A1F">
      <w:pPr>
        <w:pStyle w:val="afffffff8"/>
        <w:framePr w:w="9639" w:h="6974" w:hRule="exact" w:wrap="around" w:vAnchor="page" w:hAnchor="page" w:x="1419" w:y="6408" w:anchorLock="1"/>
        <w:spacing w:before="180" w:line="240" w:lineRule="atLeast"/>
        <w:textAlignment w:val="bottom"/>
        <w:rPr>
          <w:sz w:val="21"/>
          <w:szCs w:val="28"/>
        </w:rPr>
      </w:pPr>
      <w:r w:rsidRPr="00475734">
        <w:rPr>
          <w:sz w:val="21"/>
          <w:szCs w:val="28"/>
        </w:rPr>
        <w:fldChar w:fldCharType="begin">
          <w:ffData>
            <w:name w:val="CMPLSH_DATE"/>
            <w:enabled/>
            <w:calcOnExit w:val="0"/>
            <w:textInput/>
          </w:ffData>
        </w:fldChar>
      </w:r>
      <w:bookmarkStart w:id="9" w:name="CMPLSH_DATE"/>
      <w:r w:rsidRPr="00475734">
        <w:rPr>
          <w:sz w:val="21"/>
          <w:szCs w:val="28"/>
        </w:rPr>
        <w:instrText xml:space="preserve"> FORMTEXT </w:instrText>
      </w:r>
      <w:r w:rsidRPr="00475734">
        <w:rPr>
          <w:sz w:val="21"/>
          <w:szCs w:val="28"/>
        </w:rPr>
      </w:r>
      <w:r w:rsidRPr="00475734">
        <w:rPr>
          <w:sz w:val="21"/>
          <w:szCs w:val="28"/>
        </w:rPr>
        <w:fldChar w:fldCharType="separate"/>
      </w:r>
      <w:r w:rsidR="002D0B14">
        <w:rPr>
          <w:sz w:val="21"/>
          <w:szCs w:val="28"/>
        </w:rPr>
        <w:t> </w:t>
      </w:r>
      <w:r w:rsidR="002D0B14">
        <w:rPr>
          <w:sz w:val="21"/>
          <w:szCs w:val="28"/>
        </w:rPr>
        <w:t> </w:t>
      </w:r>
      <w:r w:rsidR="002D0B14">
        <w:rPr>
          <w:sz w:val="21"/>
          <w:szCs w:val="28"/>
        </w:rPr>
        <w:t> </w:t>
      </w:r>
      <w:r w:rsidR="002D0B14">
        <w:rPr>
          <w:sz w:val="21"/>
          <w:szCs w:val="28"/>
        </w:rPr>
        <w:t> </w:t>
      </w:r>
      <w:r w:rsidR="002D0B14">
        <w:rPr>
          <w:sz w:val="21"/>
          <w:szCs w:val="28"/>
        </w:rPr>
        <w:t> </w:t>
      </w:r>
      <w:r w:rsidRPr="00475734">
        <w:rPr>
          <w:sz w:val="21"/>
          <w:szCs w:val="28"/>
        </w:rPr>
        <w:fldChar w:fldCharType="end"/>
      </w:r>
      <w:bookmarkEnd w:id="9"/>
    </w:p>
    <w:p w14:paraId="3B7F2F3E" w14:textId="77777777" w:rsidR="00F548E6" w:rsidRPr="00475734" w:rsidRDefault="00BC4A1F">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sidRPr="00475734">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sidRPr="00475734">
        <w:rPr>
          <w:b/>
          <w:sz w:val="21"/>
          <w:szCs w:val="28"/>
        </w:rPr>
        <w:instrText xml:space="preserve"> FORMDROPDOWN </w:instrText>
      </w:r>
      <w:r w:rsidR="002C3635">
        <w:rPr>
          <w:b/>
          <w:sz w:val="21"/>
          <w:szCs w:val="28"/>
        </w:rPr>
      </w:r>
      <w:r w:rsidR="002C3635">
        <w:rPr>
          <w:b/>
          <w:sz w:val="21"/>
          <w:szCs w:val="28"/>
        </w:rPr>
        <w:fldChar w:fldCharType="separate"/>
      </w:r>
      <w:r w:rsidRPr="00475734">
        <w:rPr>
          <w:b/>
          <w:sz w:val="21"/>
          <w:szCs w:val="28"/>
        </w:rPr>
        <w:fldChar w:fldCharType="end"/>
      </w:r>
      <w:bookmarkEnd w:id="10"/>
    </w:p>
    <w:p w14:paraId="19442E13" w14:textId="77777777" w:rsidR="00F548E6" w:rsidRPr="00475734" w:rsidRDefault="00BC4A1F">
      <w:pPr>
        <w:pStyle w:val="affffffffff0"/>
        <w:framePr w:wrap="around" w:y="14176"/>
      </w:pPr>
      <w:r w:rsidRPr="00475734">
        <w:rPr>
          <w:rFonts w:ascii="黑体"/>
        </w:rPr>
        <w:fldChar w:fldCharType="begin">
          <w:ffData>
            <w:name w:val="PLSH_DATE_Y"/>
            <w:enabled/>
            <w:calcOnExit w:val="0"/>
            <w:textInput>
              <w:default w:val="XXXX"/>
              <w:maxLength w:val="4"/>
            </w:textInput>
          </w:ffData>
        </w:fldChar>
      </w:r>
      <w:bookmarkStart w:id="11" w:name="PLSH_DATE_Y"/>
      <w:r w:rsidRPr="00475734">
        <w:rPr>
          <w:rFonts w:ascii="黑体"/>
        </w:rPr>
        <w:instrText xml:space="preserve"> FORMTEXT </w:instrText>
      </w:r>
      <w:r w:rsidRPr="00475734">
        <w:rPr>
          <w:rFonts w:ascii="黑体"/>
        </w:rPr>
      </w:r>
      <w:r w:rsidRPr="00475734">
        <w:rPr>
          <w:rFonts w:ascii="黑体"/>
        </w:rPr>
        <w:fldChar w:fldCharType="separate"/>
      </w:r>
      <w:r w:rsidRPr="00475734">
        <w:rPr>
          <w:rFonts w:ascii="黑体"/>
        </w:rPr>
        <w:t>XXXX</w:t>
      </w:r>
      <w:r w:rsidRPr="00475734">
        <w:rPr>
          <w:rFonts w:ascii="黑体"/>
        </w:rPr>
        <w:fldChar w:fldCharType="end"/>
      </w:r>
      <w:bookmarkEnd w:id="11"/>
      <w:r w:rsidRPr="00475734">
        <w:t xml:space="preserve"> </w:t>
      </w:r>
      <w:r w:rsidRPr="00475734">
        <w:rPr>
          <w:rFonts w:ascii="黑体"/>
        </w:rPr>
        <w:t>-</w:t>
      </w:r>
      <w:r w:rsidRPr="00475734">
        <w:t xml:space="preserve"> </w:t>
      </w:r>
      <w:r w:rsidRPr="00475734">
        <w:rPr>
          <w:rFonts w:ascii="黑体"/>
        </w:rPr>
        <w:fldChar w:fldCharType="begin">
          <w:ffData>
            <w:name w:val="PLSH_DATE_M"/>
            <w:enabled/>
            <w:calcOnExit w:val="0"/>
            <w:textInput>
              <w:default w:val="XX"/>
              <w:maxLength w:val="2"/>
            </w:textInput>
          </w:ffData>
        </w:fldChar>
      </w:r>
      <w:bookmarkStart w:id="12" w:name="PLSH_DATE_M"/>
      <w:r w:rsidRPr="00475734">
        <w:rPr>
          <w:rFonts w:ascii="黑体"/>
        </w:rPr>
        <w:instrText xml:space="preserve"> FORMTEXT </w:instrText>
      </w:r>
      <w:r w:rsidRPr="00475734">
        <w:rPr>
          <w:rFonts w:ascii="黑体"/>
        </w:rPr>
      </w:r>
      <w:r w:rsidRPr="00475734">
        <w:rPr>
          <w:rFonts w:ascii="黑体"/>
        </w:rPr>
        <w:fldChar w:fldCharType="separate"/>
      </w:r>
      <w:r w:rsidRPr="00475734">
        <w:rPr>
          <w:rFonts w:ascii="黑体"/>
        </w:rPr>
        <w:t>XX</w:t>
      </w:r>
      <w:r w:rsidRPr="00475734">
        <w:rPr>
          <w:rFonts w:ascii="黑体"/>
        </w:rPr>
        <w:fldChar w:fldCharType="end"/>
      </w:r>
      <w:bookmarkEnd w:id="12"/>
      <w:r w:rsidRPr="00475734">
        <w:t xml:space="preserve"> </w:t>
      </w:r>
      <w:r w:rsidRPr="00475734">
        <w:rPr>
          <w:rFonts w:ascii="黑体"/>
        </w:rPr>
        <w:t>-</w:t>
      </w:r>
      <w:r w:rsidRPr="00475734">
        <w:t xml:space="preserve"> </w:t>
      </w:r>
      <w:r w:rsidRPr="00475734">
        <w:rPr>
          <w:rFonts w:ascii="黑体"/>
        </w:rPr>
        <w:fldChar w:fldCharType="begin">
          <w:ffData>
            <w:name w:val="PLSH_DATE_D"/>
            <w:enabled/>
            <w:calcOnExit w:val="0"/>
            <w:textInput>
              <w:default w:val="XX"/>
              <w:maxLength w:val="2"/>
            </w:textInput>
          </w:ffData>
        </w:fldChar>
      </w:r>
      <w:bookmarkStart w:id="13" w:name="PLSH_DATE_D"/>
      <w:r w:rsidRPr="00475734">
        <w:rPr>
          <w:rFonts w:ascii="黑体"/>
        </w:rPr>
        <w:instrText xml:space="preserve"> FORMTEXT </w:instrText>
      </w:r>
      <w:r w:rsidRPr="00475734">
        <w:rPr>
          <w:rFonts w:ascii="黑体"/>
        </w:rPr>
      </w:r>
      <w:r w:rsidRPr="00475734">
        <w:rPr>
          <w:rFonts w:ascii="黑体"/>
        </w:rPr>
        <w:fldChar w:fldCharType="separate"/>
      </w:r>
      <w:r w:rsidRPr="00475734">
        <w:rPr>
          <w:rFonts w:ascii="黑体"/>
        </w:rPr>
        <w:t>XX</w:t>
      </w:r>
      <w:r w:rsidRPr="00475734">
        <w:rPr>
          <w:rFonts w:ascii="黑体"/>
        </w:rPr>
        <w:fldChar w:fldCharType="end"/>
      </w:r>
      <w:bookmarkEnd w:id="13"/>
      <w:r w:rsidRPr="00475734">
        <w:rPr>
          <w:rFonts w:hint="eastAsia"/>
        </w:rPr>
        <w:t>发布</w:t>
      </w:r>
    </w:p>
    <w:p w14:paraId="67A84C7E" w14:textId="77777777" w:rsidR="00F548E6" w:rsidRPr="00475734" w:rsidRDefault="00BC4A1F">
      <w:pPr>
        <w:pStyle w:val="affffffffff1"/>
        <w:framePr w:wrap="around" w:y="14176"/>
      </w:pPr>
      <w:r w:rsidRPr="00475734">
        <w:rPr>
          <w:rFonts w:ascii="黑体"/>
        </w:rPr>
        <w:fldChar w:fldCharType="begin">
          <w:ffData>
            <w:name w:val="CROT_DATE_Y"/>
            <w:enabled/>
            <w:calcOnExit w:val="0"/>
            <w:textInput>
              <w:default w:val="XXXX"/>
              <w:maxLength w:val="4"/>
            </w:textInput>
          </w:ffData>
        </w:fldChar>
      </w:r>
      <w:bookmarkStart w:id="14" w:name="CROT_DATE_Y"/>
      <w:r w:rsidRPr="00475734">
        <w:rPr>
          <w:rFonts w:ascii="黑体"/>
        </w:rPr>
        <w:instrText xml:space="preserve"> FORMTEXT </w:instrText>
      </w:r>
      <w:r w:rsidRPr="00475734">
        <w:rPr>
          <w:rFonts w:ascii="黑体"/>
        </w:rPr>
      </w:r>
      <w:r w:rsidRPr="00475734">
        <w:rPr>
          <w:rFonts w:ascii="黑体"/>
        </w:rPr>
        <w:fldChar w:fldCharType="separate"/>
      </w:r>
      <w:r w:rsidRPr="00475734">
        <w:rPr>
          <w:rFonts w:ascii="黑体"/>
        </w:rPr>
        <w:t>XXXX</w:t>
      </w:r>
      <w:r w:rsidRPr="00475734">
        <w:rPr>
          <w:rFonts w:ascii="黑体"/>
        </w:rPr>
        <w:fldChar w:fldCharType="end"/>
      </w:r>
      <w:bookmarkEnd w:id="14"/>
      <w:r w:rsidRPr="00475734">
        <w:t xml:space="preserve"> </w:t>
      </w:r>
      <w:r w:rsidRPr="00475734">
        <w:rPr>
          <w:rFonts w:ascii="黑体"/>
        </w:rPr>
        <w:t>-</w:t>
      </w:r>
      <w:r w:rsidRPr="00475734">
        <w:t xml:space="preserve"> </w:t>
      </w:r>
      <w:r w:rsidRPr="00475734">
        <w:rPr>
          <w:rFonts w:ascii="黑体"/>
        </w:rPr>
        <w:fldChar w:fldCharType="begin">
          <w:ffData>
            <w:name w:val="CROT_DATE_M"/>
            <w:enabled/>
            <w:calcOnExit w:val="0"/>
            <w:textInput>
              <w:default w:val="XX"/>
              <w:maxLength w:val="2"/>
            </w:textInput>
          </w:ffData>
        </w:fldChar>
      </w:r>
      <w:bookmarkStart w:id="15" w:name="CROT_DATE_M"/>
      <w:r w:rsidRPr="00475734">
        <w:rPr>
          <w:rFonts w:ascii="黑体"/>
        </w:rPr>
        <w:instrText xml:space="preserve"> FORMTEXT </w:instrText>
      </w:r>
      <w:r w:rsidRPr="00475734">
        <w:rPr>
          <w:rFonts w:ascii="黑体"/>
        </w:rPr>
      </w:r>
      <w:r w:rsidRPr="00475734">
        <w:rPr>
          <w:rFonts w:ascii="黑体"/>
        </w:rPr>
        <w:fldChar w:fldCharType="separate"/>
      </w:r>
      <w:r w:rsidRPr="00475734">
        <w:rPr>
          <w:rFonts w:ascii="黑体"/>
        </w:rPr>
        <w:t>XX</w:t>
      </w:r>
      <w:r w:rsidRPr="00475734">
        <w:rPr>
          <w:rFonts w:ascii="黑体"/>
        </w:rPr>
        <w:fldChar w:fldCharType="end"/>
      </w:r>
      <w:bookmarkEnd w:id="15"/>
      <w:r w:rsidRPr="00475734">
        <w:t xml:space="preserve"> </w:t>
      </w:r>
      <w:r w:rsidRPr="00475734">
        <w:rPr>
          <w:rFonts w:ascii="黑体"/>
        </w:rPr>
        <w:t>-</w:t>
      </w:r>
      <w:r w:rsidRPr="00475734">
        <w:t xml:space="preserve"> </w:t>
      </w:r>
      <w:r w:rsidRPr="00475734">
        <w:rPr>
          <w:rFonts w:ascii="黑体"/>
        </w:rPr>
        <w:fldChar w:fldCharType="begin">
          <w:ffData>
            <w:name w:val="CROT_DATE_D"/>
            <w:enabled/>
            <w:calcOnExit w:val="0"/>
            <w:textInput>
              <w:default w:val="XX"/>
              <w:maxLength w:val="2"/>
            </w:textInput>
          </w:ffData>
        </w:fldChar>
      </w:r>
      <w:bookmarkStart w:id="16" w:name="CROT_DATE_D"/>
      <w:r w:rsidRPr="00475734">
        <w:rPr>
          <w:rFonts w:ascii="黑体"/>
        </w:rPr>
        <w:instrText xml:space="preserve"> FORMTEXT </w:instrText>
      </w:r>
      <w:r w:rsidRPr="00475734">
        <w:rPr>
          <w:rFonts w:ascii="黑体"/>
        </w:rPr>
      </w:r>
      <w:r w:rsidRPr="00475734">
        <w:rPr>
          <w:rFonts w:ascii="黑体"/>
        </w:rPr>
        <w:fldChar w:fldCharType="separate"/>
      </w:r>
      <w:r w:rsidRPr="00475734">
        <w:rPr>
          <w:rFonts w:ascii="黑体"/>
        </w:rPr>
        <w:t>XX</w:t>
      </w:r>
      <w:r w:rsidRPr="00475734">
        <w:rPr>
          <w:rFonts w:ascii="黑体"/>
        </w:rPr>
        <w:fldChar w:fldCharType="end"/>
      </w:r>
      <w:bookmarkEnd w:id="16"/>
      <w:r w:rsidRPr="00475734">
        <w:rPr>
          <w:rFonts w:hint="eastAsia"/>
        </w:rPr>
        <w:t>实施</w:t>
      </w:r>
    </w:p>
    <w:p w14:paraId="3E8B6374" w14:textId="1E293A57" w:rsidR="00F548E6" w:rsidRDefault="00B359ED" w:rsidP="009232AC">
      <w:pPr>
        <w:pStyle w:val="affffffff8"/>
        <w:framePr w:h="871" w:hRule="exact" w:hSpace="181" w:vSpace="181" w:wrap="around" w:vAnchor="page" w:y="14990"/>
        <w:ind w:firstLineChars="800" w:firstLine="2240"/>
        <w:jc w:val="both"/>
        <w:rPr>
          <w:rStyle w:val="afffffffffff9"/>
          <w:rFonts w:hAnsi="黑体"/>
          <w:spacing w:val="0"/>
          <w:position w:val="0"/>
        </w:rPr>
      </w:pPr>
      <w:r>
        <w:rPr>
          <w:rFonts w:hAnsi="黑体"/>
          <w:noProof/>
          <w:w w:val="100"/>
          <w:sz w:val="28"/>
        </w:rPr>
        <mc:AlternateContent>
          <mc:Choice Requires="wps">
            <w:drawing>
              <wp:anchor distT="0" distB="0" distL="114300" distR="114300" simplePos="0" relativeHeight="251661312" behindDoc="0" locked="0" layoutInCell="1" allowOverlap="1" wp14:anchorId="7751AE33" wp14:editId="2ED77659">
                <wp:simplePos x="0" y="0"/>
                <wp:positionH relativeFrom="column">
                  <wp:posOffset>2968625</wp:posOffset>
                </wp:positionH>
                <wp:positionV relativeFrom="paragraph">
                  <wp:posOffset>52705</wp:posOffset>
                </wp:positionV>
                <wp:extent cx="600075" cy="390525"/>
                <wp:effectExtent l="0" t="0" r="9525" b="9525"/>
                <wp:wrapNone/>
                <wp:docPr id="4" name="文本框 4"/>
                <wp:cNvGraphicFramePr/>
                <a:graphic xmlns:a="http://schemas.openxmlformats.org/drawingml/2006/main">
                  <a:graphicData uri="http://schemas.microsoft.com/office/word/2010/wordprocessingShape">
                    <wps:wsp>
                      <wps:cNvSpPr txBox="1"/>
                      <wps:spPr>
                        <a:xfrm>
                          <a:off x="0" y="0"/>
                          <a:ext cx="600075" cy="3905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0ECF3C" w14:textId="61E16FDF" w:rsidR="00B359ED" w:rsidRPr="00B359ED" w:rsidRDefault="00B359ED">
                            <w:pPr>
                              <w:rPr>
                                <w:rFonts w:ascii="黑体" w:eastAsia="黑体" w:hAnsi="黑体"/>
                                <w:sz w:val="28"/>
                                <w:szCs w:val="28"/>
                              </w:rPr>
                            </w:pPr>
                            <w:r w:rsidRPr="00B359ED">
                              <w:rPr>
                                <w:rFonts w:ascii="黑体" w:eastAsia="黑体" w:hAnsi="黑体" w:hint="eastAsia"/>
                                <w:sz w:val="28"/>
                                <w:szCs w:val="28"/>
                              </w:rPr>
                              <w:t>发布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51AE33" id="_x0000_t202" coordsize="21600,21600" o:spt="202" path="m,l,21600r21600,l21600,xe">
                <v:stroke joinstyle="miter"/>
                <v:path gradientshapeok="t" o:connecttype="rect"/>
              </v:shapetype>
              <v:shape id="文本框 4" o:spid="_x0000_s1026" type="#_x0000_t202" style="position:absolute;left:0;text-align:left;margin-left:233.75pt;margin-top:4.15pt;width:47.25pt;height:3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" fillcolor="white [3201]" stroked="f" strokeweight=".5pt">
                <v:textbox>
                  <w:txbxContent>
                    <w:p w14:paraId="310ECF3C" w14:textId="61E16FDF" w:rsidR="00B359ED" w:rsidRPr="00B359ED" w:rsidRDefault="00B359ED">
                      <w:pPr>
                        <w:rPr>
                          <w:rFonts w:ascii="黑体" w:eastAsia="黑体" w:hAnsi="黑体"/>
                          <w:sz w:val="28"/>
                          <w:szCs w:val="28"/>
                        </w:rPr>
                      </w:pPr>
                      <w:r w:rsidRPr="00B359ED">
                        <w:rPr>
                          <w:rFonts w:ascii="黑体" w:eastAsia="黑体" w:hAnsi="黑体" w:hint="eastAsia"/>
                          <w:sz w:val="28"/>
                          <w:szCs w:val="28"/>
                        </w:rPr>
                        <w:t>发布</w:t>
                      </w:r>
                    </w:p>
                  </w:txbxContent>
                </v:textbox>
              </v:shape>
            </w:pict>
          </mc:Fallback>
        </mc:AlternateContent>
      </w:r>
      <w:r w:rsidR="000F52BD" w:rsidRPr="00485C78">
        <w:rPr>
          <w:rFonts w:hAnsi="黑体" w:hint="eastAsia"/>
          <w:spacing w:val="28"/>
          <w:w w:val="100"/>
          <w:sz w:val="28"/>
          <w:fitText w:val="1960" w:id="-656144127"/>
        </w:rPr>
        <w:t>广西营养学</w:t>
      </w:r>
      <w:r w:rsidR="000F52BD" w:rsidRPr="00485C78">
        <w:rPr>
          <w:rFonts w:hAnsi="黑体" w:hint="eastAsia"/>
          <w:w w:val="100"/>
          <w:sz w:val="28"/>
          <w:fitText w:val="1960" w:id="-656144127"/>
        </w:rPr>
        <w:t>会</w:t>
      </w:r>
      <w:r>
        <w:rPr>
          <w:rFonts w:hAnsi="黑体" w:hint="eastAsia"/>
          <w:w w:val="100"/>
          <w:sz w:val="28"/>
        </w:rPr>
        <w:t xml:space="preserve">    </w:t>
      </w:r>
    </w:p>
    <w:p w14:paraId="4B2649EC" w14:textId="712BA33C" w:rsidR="00B359ED" w:rsidRDefault="00B359ED" w:rsidP="009232AC">
      <w:pPr>
        <w:pStyle w:val="affffffff8"/>
        <w:framePr w:h="871" w:hRule="exact" w:hSpace="181" w:vSpace="181" w:wrap="around" w:vAnchor="page" w:y="14990"/>
        <w:ind w:firstLineChars="800" w:firstLine="2240"/>
        <w:jc w:val="both"/>
        <w:rPr>
          <w:rFonts w:hAnsi="黑体"/>
          <w:w w:val="100"/>
          <w:sz w:val="28"/>
        </w:rPr>
      </w:pPr>
      <w:r w:rsidRPr="00475734">
        <w:rPr>
          <w:rFonts w:hAnsi="黑体" w:hint="eastAsia"/>
          <w:w w:val="100"/>
          <w:sz w:val="28"/>
        </w:rPr>
        <w:t>广西</w:t>
      </w:r>
      <w:r>
        <w:rPr>
          <w:rFonts w:hAnsi="黑体" w:hint="eastAsia"/>
          <w:w w:val="100"/>
          <w:sz w:val="28"/>
        </w:rPr>
        <w:t xml:space="preserve">标准化协会  </w:t>
      </w:r>
    </w:p>
    <w:p w14:paraId="52E2B421" w14:textId="77777777" w:rsidR="00B359ED" w:rsidRDefault="00B359ED" w:rsidP="009232AC">
      <w:pPr>
        <w:pStyle w:val="affffffff8"/>
        <w:framePr w:h="871" w:hRule="exact" w:hSpace="181" w:vSpace="181" w:wrap="around" w:vAnchor="page" w:y="14990"/>
        <w:ind w:firstLineChars="800" w:firstLine="2240"/>
        <w:jc w:val="both"/>
        <w:rPr>
          <w:rFonts w:hAnsi="黑体"/>
          <w:w w:val="100"/>
          <w:sz w:val="28"/>
        </w:rPr>
      </w:pPr>
    </w:p>
    <w:p w14:paraId="5E2536A5" w14:textId="77777777" w:rsidR="00B359ED" w:rsidRPr="00BE1138" w:rsidRDefault="00B359ED" w:rsidP="009232AC">
      <w:pPr>
        <w:pStyle w:val="affffffff8"/>
        <w:framePr w:h="871" w:hRule="exact" w:hSpace="181" w:vSpace="181" w:wrap="around" w:vAnchor="page" w:y="14990"/>
        <w:ind w:firstLineChars="800" w:firstLine="2240"/>
        <w:jc w:val="both"/>
        <w:rPr>
          <w:rFonts w:hAnsi="黑体"/>
          <w:w w:val="100"/>
          <w:sz w:val="28"/>
        </w:rPr>
      </w:pPr>
    </w:p>
    <w:p w14:paraId="04731F47" w14:textId="77777777" w:rsidR="00F548E6" w:rsidRPr="00475734" w:rsidRDefault="00BC4A1F">
      <w:pPr>
        <w:rPr>
          <w:rFonts w:ascii="宋体" w:hAnsi="宋体"/>
          <w:sz w:val="28"/>
          <w:szCs w:val="28"/>
        </w:rPr>
        <w:sectPr w:rsidR="00F548E6" w:rsidRPr="00475734">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sidRPr="00475734">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4CD5FD0" wp14:editId="25E159B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FD298D7"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4F839ADE" w14:textId="77777777" w:rsidR="00F548E6" w:rsidRPr="00475734" w:rsidRDefault="00BC4A1F">
      <w:pPr>
        <w:pStyle w:val="a6"/>
        <w:spacing w:before="560" w:after="360"/>
      </w:pPr>
      <w:bookmarkStart w:id="17" w:name="BookMark2"/>
      <w:r w:rsidRPr="00475734">
        <w:rPr>
          <w:spacing w:val="320"/>
        </w:rPr>
        <w:lastRenderedPageBreak/>
        <w:t>前</w:t>
      </w:r>
      <w:r w:rsidRPr="00475734">
        <w:t>言</w:t>
      </w:r>
    </w:p>
    <w:p w14:paraId="06D919B5" w14:textId="77777777" w:rsidR="00F548E6" w:rsidRPr="00475734" w:rsidRDefault="00BC4A1F">
      <w:pPr>
        <w:pStyle w:val="afffff5"/>
        <w:ind w:firstLine="420"/>
      </w:pPr>
      <w:r w:rsidRPr="00475734">
        <w:rPr>
          <w:rFonts w:hint="eastAsia"/>
        </w:rPr>
        <w:t>本文件参照GB/T 1.1—2020《标准化工作导则  第1部分：标准化文件的结构和起草规则》的规定起草。</w:t>
      </w:r>
    </w:p>
    <w:p w14:paraId="3F27B4E2" w14:textId="77777777" w:rsidR="00875D4B" w:rsidRPr="00475734" w:rsidRDefault="00875D4B" w:rsidP="00875D4B">
      <w:pPr>
        <w:pStyle w:val="afffff5"/>
        <w:ind w:firstLine="420"/>
      </w:pPr>
      <w:r w:rsidRPr="00475734">
        <w:rPr>
          <w:rFonts w:hint="eastAsia"/>
        </w:rPr>
        <w:t>本文件是T/GXYYXH 0001《横县鱼生全链条管理规范》的第3部分。T/GXYYXH 0001已经发布了以下部分：</w:t>
      </w:r>
    </w:p>
    <w:p w14:paraId="715317E4" w14:textId="77777777" w:rsidR="00875D4B" w:rsidRPr="00475734" w:rsidRDefault="00875D4B" w:rsidP="00875D4B">
      <w:pPr>
        <w:pStyle w:val="afffff5"/>
        <w:ind w:firstLine="420"/>
      </w:pPr>
      <w:r w:rsidRPr="00475734">
        <w:rPr>
          <w:rFonts w:hint="eastAsia"/>
        </w:rPr>
        <w:t>——第1部分：养殖</w:t>
      </w:r>
      <w:r>
        <w:rPr>
          <w:rFonts w:hint="eastAsia"/>
        </w:rPr>
        <w:t>；</w:t>
      </w:r>
    </w:p>
    <w:p w14:paraId="1BC88535" w14:textId="77777777" w:rsidR="00875D4B" w:rsidRPr="00475734" w:rsidRDefault="00875D4B" w:rsidP="00875D4B">
      <w:pPr>
        <w:pStyle w:val="afffff5"/>
        <w:ind w:firstLine="420"/>
      </w:pPr>
      <w:r w:rsidRPr="00475734">
        <w:rPr>
          <w:rFonts w:hint="eastAsia"/>
        </w:rPr>
        <w:t>——第2部分：运输</w:t>
      </w:r>
      <w:r>
        <w:rPr>
          <w:rFonts w:hint="eastAsia"/>
        </w:rPr>
        <w:t>；</w:t>
      </w:r>
    </w:p>
    <w:p w14:paraId="76AB13FF" w14:textId="77777777" w:rsidR="00875D4B" w:rsidRPr="00475734" w:rsidRDefault="00875D4B" w:rsidP="00875D4B">
      <w:pPr>
        <w:pStyle w:val="afffff5"/>
        <w:ind w:firstLine="420"/>
      </w:pPr>
      <w:r w:rsidRPr="00475734">
        <w:rPr>
          <w:rFonts w:hint="eastAsia"/>
        </w:rPr>
        <w:t>——第3部分：加工制作</w:t>
      </w:r>
      <w:r>
        <w:rPr>
          <w:rFonts w:hint="eastAsia"/>
        </w:rPr>
        <w:t>；</w:t>
      </w:r>
    </w:p>
    <w:p w14:paraId="1C2B245C" w14:textId="77777777" w:rsidR="00875D4B" w:rsidRPr="00475734" w:rsidRDefault="00875D4B" w:rsidP="00875D4B">
      <w:pPr>
        <w:pStyle w:val="afffff5"/>
        <w:ind w:firstLine="420"/>
      </w:pPr>
      <w:r w:rsidRPr="00475734">
        <w:rPr>
          <w:rFonts w:hint="eastAsia"/>
        </w:rPr>
        <w:t>——第4部分：餐饮服务</w:t>
      </w:r>
      <w:r>
        <w:rPr>
          <w:rFonts w:hint="eastAsia"/>
        </w:rPr>
        <w:t>；</w:t>
      </w:r>
    </w:p>
    <w:p w14:paraId="3E1EA787" w14:textId="77777777" w:rsidR="00875D4B" w:rsidRPr="00475734" w:rsidRDefault="00875D4B" w:rsidP="00875D4B">
      <w:pPr>
        <w:pStyle w:val="afffff5"/>
        <w:ind w:firstLine="420"/>
      </w:pPr>
      <w:r w:rsidRPr="00475734">
        <w:rPr>
          <w:rFonts w:hint="eastAsia"/>
        </w:rPr>
        <w:t>——第5部分：供应链管理</w:t>
      </w:r>
      <w:r>
        <w:rPr>
          <w:rFonts w:hint="eastAsia"/>
        </w:rPr>
        <w:t>；</w:t>
      </w:r>
    </w:p>
    <w:p w14:paraId="390DB22C" w14:textId="77777777" w:rsidR="00875D4B" w:rsidRPr="00475734" w:rsidRDefault="00875D4B" w:rsidP="00875D4B">
      <w:pPr>
        <w:pStyle w:val="afffff5"/>
        <w:ind w:firstLine="420"/>
      </w:pPr>
      <w:r w:rsidRPr="00475734">
        <w:rPr>
          <w:rFonts w:hint="eastAsia"/>
        </w:rPr>
        <w:t>——第6部分：评价与认定。</w:t>
      </w:r>
    </w:p>
    <w:p w14:paraId="0DB53FAE" w14:textId="77777777" w:rsidR="00E43548" w:rsidRDefault="00E43548" w:rsidP="00E43548">
      <w:pPr>
        <w:pStyle w:val="afffff5"/>
        <w:ind w:firstLine="420"/>
      </w:pPr>
      <w:r>
        <w:rPr>
          <w:rFonts w:hint="eastAsia"/>
        </w:rPr>
        <w:t>请注意本文件的某些内容可能涉及专利。本文件的发布机构不承担识别专利的责任。</w:t>
      </w:r>
    </w:p>
    <w:p w14:paraId="520A80B0" w14:textId="77777777" w:rsidR="00090894" w:rsidRDefault="00090894" w:rsidP="00090894">
      <w:pPr>
        <w:pStyle w:val="afffff5"/>
        <w:ind w:firstLine="420"/>
      </w:pPr>
      <w:r>
        <w:rPr>
          <w:rFonts w:hint="eastAsia"/>
        </w:rPr>
        <w:t>本文件由横州市卫生健康局、横州市文化广电体育和旅游局、横州市农业农村局、横州市市场监督管理局、横州市经济贸易和信息化局指导。</w:t>
      </w:r>
    </w:p>
    <w:p w14:paraId="77F7C28A" w14:textId="77777777" w:rsidR="00090894" w:rsidRDefault="00090894" w:rsidP="00090894">
      <w:pPr>
        <w:pStyle w:val="afffff5"/>
        <w:ind w:firstLine="420"/>
      </w:pPr>
      <w:r>
        <w:rPr>
          <w:rFonts w:hint="eastAsia"/>
        </w:rPr>
        <w:t>本文件由广西壮族自治区疾病预防控制局提出并宣贯。</w:t>
      </w:r>
    </w:p>
    <w:p w14:paraId="76EF29D5" w14:textId="77777777" w:rsidR="00090894" w:rsidRDefault="00090894" w:rsidP="00090894">
      <w:pPr>
        <w:pStyle w:val="afffff5"/>
        <w:ind w:firstLine="420"/>
      </w:pPr>
      <w:r>
        <w:rPr>
          <w:rFonts w:hint="eastAsia"/>
        </w:rPr>
        <w:t>本文件由广西营养学会归口。</w:t>
      </w:r>
    </w:p>
    <w:p w14:paraId="6B6D5E4F" w14:textId="21740DF7" w:rsidR="00F548E6" w:rsidRPr="00B955B5" w:rsidRDefault="00090894" w:rsidP="00090894">
      <w:pPr>
        <w:pStyle w:val="afffff5"/>
        <w:ind w:firstLine="420"/>
        <w:rPr>
          <w:color w:val="FF0000"/>
        </w:rPr>
      </w:pPr>
      <w:r>
        <w:rPr>
          <w:rFonts w:hint="eastAsia"/>
        </w:rPr>
        <w:t>本文件起草单位：</w:t>
      </w:r>
      <w:bookmarkStart w:id="18" w:name="_GoBack"/>
      <w:r>
        <w:rPr>
          <w:rFonts w:hint="eastAsia"/>
        </w:rPr>
        <w:t>南宁市市场监督管理信息中心、广西营养学会、广西标准化协会、广西渔业协会、广西烹饪餐饮行业协会鱼生专业委员会、广西壮族自治区水产科学研究院、广西职业技术学院、广西农业科学院农产品加工研究所、广西中医药大学、广西中医药研究院、南宁市水产畜牧兽医技术推广站、横州市职业技术学校、横州市综合检验检测中心、广西农垦明阳农场有限公司渔业养殖场分公司、广西桂之渔农业科技有限公司、南宁市金渔水产有限公司、桂林聚龙潭生态渔业有限公司、广西桂江京盛生态养殖有限公司、横县裕通水果种植家庭农场有限公司、南宁市横县鸿翔泉水鱼生态养殖有限公司、广西南宁福海水产养殖有限公司、广西中科渔业服务有限公司、广西有念花开餐饮管理有限公司、广西余师傅餐饮有限公司、横州安仔江鱼鱼生店、横州市峦城镇淳意酒店、横县景园春酒店、横州市横州国际大酒店有限责任公司、横州市南乡镇丰润山庄、横县六景镇善霖食府、横县余艺鱼生店、广西三个椰子餐饮管理有限公司、南宁市元泉环保科技有限公司、横州市众海水产品有限公司、南宁市经开区小海马食品批发中心、广西南宁渔之家水产服务有限公司、广西好渔顺商贸有限公司</w:t>
      </w:r>
      <w:bookmarkEnd w:id="18"/>
      <w:r>
        <w:rPr>
          <w:rFonts w:hint="eastAsia"/>
        </w:rPr>
        <w:t>。</w:t>
      </w:r>
    </w:p>
    <w:p w14:paraId="5DC7F5B5" w14:textId="2C017056" w:rsidR="00F548E6" w:rsidRPr="00475734" w:rsidRDefault="00BC4A1F">
      <w:pPr>
        <w:pStyle w:val="afffff5"/>
        <w:ind w:firstLine="420"/>
      </w:pPr>
      <w:r w:rsidRPr="00475734">
        <w:rPr>
          <w:rFonts w:hint="eastAsia"/>
        </w:rPr>
        <w:t>本文件主要起草人：</w:t>
      </w:r>
    </w:p>
    <w:p w14:paraId="5B2A0814" w14:textId="77777777" w:rsidR="00F548E6" w:rsidRPr="00475734" w:rsidRDefault="00F548E6">
      <w:pPr>
        <w:pStyle w:val="afffff5"/>
        <w:ind w:firstLine="420"/>
      </w:pPr>
    </w:p>
    <w:p w14:paraId="7684D39C" w14:textId="77777777" w:rsidR="00F548E6" w:rsidRPr="00475734" w:rsidRDefault="00F548E6">
      <w:pPr>
        <w:pStyle w:val="afffff5"/>
        <w:ind w:firstLine="420"/>
      </w:pPr>
    </w:p>
    <w:p w14:paraId="60B6FA89" w14:textId="77777777" w:rsidR="00F548E6" w:rsidRPr="00475734" w:rsidRDefault="00F548E6">
      <w:pPr>
        <w:pStyle w:val="afffff5"/>
        <w:ind w:firstLine="420"/>
        <w:sectPr w:rsidR="00F548E6" w:rsidRPr="00475734">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p>
    <w:p w14:paraId="66B64524" w14:textId="77777777" w:rsidR="00F548E6" w:rsidRPr="00475734" w:rsidRDefault="00BC4A1F">
      <w:pPr>
        <w:pStyle w:val="a6"/>
        <w:spacing w:after="360"/>
      </w:pPr>
      <w:bookmarkStart w:id="19" w:name="BookMark3"/>
      <w:bookmarkEnd w:id="17"/>
      <w:r w:rsidRPr="00475734">
        <w:rPr>
          <w:spacing w:val="320"/>
        </w:rPr>
        <w:lastRenderedPageBreak/>
        <w:t>引</w:t>
      </w:r>
      <w:r w:rsidRPr="00475734">
        <w:t>言</w:t>
      </w:r>
    </w:p>
    <w:p w14:paraId="4BE31031" w14:textId="77777777" w:rsidR="00B87695" w:rsidRPr="00E43548" w:rsidRDefault="00B87695" w:rsidP="00B87695">
      <w:pPr>
        <w:pStyle w:val="afffff5"/>
        <w:ind w:firstLine="420"/>
        <w:rPr>
          <w:color w:val="000000" w:themeColor="text1"/>
        </w:rPr>
      </w:pPr>
      <w:r>
        <w:rPr>
          <w:rFonts w:hint="eastAsia"/>
        </w:rPr>
        <w:t>横县鱼生作为广西十大经典名菜之一</w:t>
      </w:r>
      <w:r w:rsidRPr="00E43548">
        <w:rPr>
          <w:rFonts w:hint="eastAsia"/>
          <w:color w:val="000000" w:themeColor="text1"/>
        </w:rPr>
        <w:t>，其制作技艺历经千余年的传承发展，于2010年入选广西壮族自治区级非物质文化遗产代表性项目名录。该传统美食以“市菜”美誉闻名岭南，其独特魅力不仅体现在选料考究、刀工精湛等工艺特征上，更承载着横县特有的饮食文化与历史记忆。然而，随着产业规模的扩大和消费需求的增长，传统制作工艺的标准化不足、全链条质量管控体系缺失等问题逐渐显现，亟需建立科学规范的管理体系。</w:t>
      </w:r>
    </w:p>
    <w:p w14:paraId="60F11891" w14:textId="77777777" w:rsidR="00B87695" w:rsidRPr="00E43548" w:rsidRDefault="00B87695" w:rsidP="00B87695">
      <w:pPr>
        <w:pStyle w:val="afffff5"/>
        <w:ind w:firstLine="420"/>
        <w:rPr>
          <w:color w:val="000000" w:themeColor="text1"/>
        </w:rPr>
      </w:pPr>
      <w:r w:rsidRPr="00E43548">
        <w:rPr>
          <w:rFonts w:hint="eastAsia"/>
          <w:color w:val="000000" w:themeColor="text1"/>
        </w:rPr>
        <w:t>为贯彻落实《中华人民共和国食品安全法》《广西壮族自治区食品安全条例》等法规要求，促进非遗技艺活态传承与现代化管理的有机融合，在广西自治区疾病预防控制局的专业指导下，广西营养学会组织编制《横县鱼生全链条管理规范》团体标准。本文件的制定旨在实现以下目标：（1）构建覆盖“从养殖到餐桌”的全过程质量安全控制体系；（2）推动传统工艺与现代食品安全要求的有效衔接；（3）促进产业标准化、规模化发展；（4）保障消费者健康权益与饮食文化体验。</w:t>
      </w:r>
    </w:p>
    <w:p w14:paraId="1C485AAE" w14:textId="77777777" w:rsidR="00B87695" w:rsidRPr="00E43548" w:rsidRDefault="00B87695" w:rsidP="00B87695">
      <w:pPr>
        <w:pStyle w:val="afffff5"/>
        <w:ind w:firstLine="420"/>
        <w:rPr>
          <w:color w:val="000000" w:themeColor="text1"/>
        </w:rPr>
      </w:pPr>
      <w:r w:rsidRPr="00E43548">
        <w:rPr>
          <w:rFonts w:hint="eastAsia"/>
          <w:color w:val="000000" w:themeColor="text1"/>
        </w:rPr>
        <w:t>T/GXYYXH XXXX《横县鱼生全链条管理规范》根据管理环节拟由六个部分组成。</w:t>
      </w:r>
    </w:p>
    <w:p w14:paraId="1ECB7D2F" w14:textId="512CC299" w:rsidR="00B87695" w:rsidRPr="00E43548" w:rsidRDefault="00B87695" w:rsidP="00B87695">
      <w:pPr>
        <w:pStyle w:val="af2"/>
        <w:rPr>
          <w:color w:val="000000" w:themeColor="text1"/>
        </w:rPr>
      </w:pPr>
      <w:r w:rsidRPr="00E43548">
        <w:rPr>
          <w:rFonts w:hint="eastAsia"/>
          <w:color w:val="000000" w:themeColor="text1"/>
        </w:rPr>
        <w:t>第1部分：养殖。目的在于规范横县鱼生用鱼的养殖环境、养殖技术，确保从源头控制产品质量安全。</w:t>
      </w:r>
    </w:p>
    <w:p w14:paraId="7F8E41D9" w14:textId="4F5A2AE7" w:rsidR="00B87695" w:rsidRPr="00E43548" w:rsidRDefault="00B87695" w:rsidP="00B87695">
      <w:pPr>
        <w:pStyle w:val="af2"/>
        <w:rPr>
          <w:color w:val="000000" w:themeColor="text1"/>
        </w:rPr>
      </w:pPr>
      <w:r w:rsidRPr="00E43548">
        <w:rPr>
          <w:rFonts w:hint="eastAsia"/>
          <w:color w:val="000000" w:themeColor="text1"/>
        </w:rPr>
        <w:t>第2部分：运输。目的在于规范从横县鱼生原料运输方式和操作要求的管理，确保原料安全卫生。</w:t>
      </w:r>
    </w:p>
    <w:p w14:paraId="0F811081" w14:textId="3D3249E3" w:rsidR="00B87695" w:rsidRPr="00E43548" w:rsidRDefault="00B87695" w:rsidP="00B87695">
      <w:pPr>
        <w:pStyle w:val="af2"/>
        <w:rPr>
          <w:color w:val="000000" w:themeColor="text1"/>
        </w:rPr>
      </w:pPr>
      <w:r w:rsidRPr="00E43548">
        <w:rPr>
          <w:rFonts w:hint="eastAsia"/>
          <w:color w:val="000000" w:themeColor="text1"/>
        </w:rPr>
        <w:t>第3部分：加工制作。目的在于规范横县鱼生加工制作场所建设，加强加工人员制作过程技能与卫生规范，确保制作过程质量安全。</w:t>
      </w:r>
    </w:p>
    <w:p w14:paraId="6562E347" w14:textId="4D496F4B" w:rsidR="00B87695" w:rsidRPr="00E43548" w:rsidRDefault="00B87695" w:rsidP="00B87695">
      <w:pPr>
        <w:pStyle w:val="af2"/>
        <w:rPr>
          <w:color w:val="000000" w:themeColor="text1"/>
        </w:rPr>
      </w:pPr>
      <w:r w:rsidRPr="00E43548">
        <w:rPr>
          <w:rFonts w:hint="eastAsia"/>
          <w:color w:val="000000" w:themeColor="text1"/>
        </w:rPr>
        <w:t>第4部分：餐饮服务。目的在于规范横县鱼生餐饮过程服务要求，宣传横县鱼生历史文化及养生文化，确保消费者餐饮体验。</w:t>
      </w:r>
    </w:p>
    <w:p w14:paraId="1DB60066" w14:textId="153F6452" w:rsidR="00B87695" w:rsidRPr="00E43548" w:rsidRDefault="00B87695" w:rsidP="00B87695">
      <w:pPr>
        <w:pStyle w:val="af2"/>
        <w:rPr>
          <w:color w:val="000000" w:themeColor="text1"/>
        </w:rPr>
      </w:pPr>
      <w:r w:rsidRPr="00E43548">
        <w:rPr>
          <w:rFonts w:hint="eastAsia"/>
          <w:color w:val="000000" w:themeColor="text1"/>
        </w:rPr>
        <w:t>第5部分：供应链管理。目的在于规范横县鱼生原料从采购到餐饮环节全过程供应管理，确保原料可追溯性。</w:t>
      </w:r>
    </w:p>
    <w:p w14:paraId="6E6BCF65" w14:textId="3BF8499F" w:rsidR="00F548E6" w:rsidRPr="00E43548" w:rsidRDefault="00B87695" w:rsidP="00B87695">
      <w:pPr>
        <w:pStyle w:val="af2"/>
        <w:rPr>
          <w:color w:val="000000" w:themeColor="text1"/>
        </w:rPr>
      </w:pPr>
      <w:r w:rsidRPr="00E43548">
        <w:rPr>
          <w:rFonts w:hint="eastAsia"/>
          <w:color w:val="000000" w:themeColor="text1"/>
        </w:rPr>
        <w:t>第6部分：评价与认定。目的在于评价认定横县鱼生养殖、供应链与餐饮标准化示范单位，推动横县鱼生产业高质量发展。</w:t>
      </w:r>
    </w:p>
    <w:p w14:paraId="390051EC" w14:textId="77777777" w:rsidR="00F548E6" w:rsidRPr="00475734" w:rsidRDefault="00F548E6">
      <w:pPr>
        <w:pStyle w:val="afffff5"/>
        <w:ind w:firstLine="420"/>
      </w:pPr>
    </w:p>
    <w:p w14:paraId="5C53AADE" w14:textId="77777777" w:rsidR="00F548E6" w:rsidRPr="00475734" w:rsidRDefault="00F548E6">
      <w:pPr>
        <w:pStyle w:val="afffff5"/>
        <w:ind w:firstLine="420"/>
        <w:sectPr w:rsidR="00F548E6" w:rsidRPr="00475734">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p>
    <w:p w14:paraId="10CEE237" w14:textId="77777777" w:rsidR="00F548E6" w:rsidRPr="00475734" w:rsidRDefault="00F548E6">
      <w:pPr>
        <w:spacing w:line="20" w:lineRule="exact"/>
        <w:jc w:val="center"/>
        <w:rPr>
          <w:rFonts w:ascii="黑体" w:eastAsia="黑体" w:hAnsi="黑体"/>
          <w:sz w:val="32"/>
          <w:szCs w:val="32"/>
        </w:rPr>
      </w:pPr>
      <w:bookmarkStart w:id="20" w:name="BookMark4"/>
      <w:bookmarkEnd w:id="19"/>
    </w:p>
    <w:p w14:paraId="6BC90A1B" w14:textId="77777777" w:rsidR="00F548E6" w:rsidRPr="00475734" w:rsidRDefault="00F548E6">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9799053FAAEB4B708AE33336955826E7"/>
        </w:placeholder>
      </w:sdtPr>
      <w:sdtEndPr/>
      <w:sdtContent>
        <w:p w14:paraId="0C3EBBDE" w14:textId="77777777" w:rsidR="000F6328" w:rsidRDefault="000F6328" w:rsidP="000F6328">
          <w:pPr>
            <w:pStyle w:val="afffffffff8"/>
            <w:spacing w:beforeLines="100" w:before="240" w:afterLines="1" w:after="2"/>
          </w:pPr>
          <w:r>
            <w:rPr>
              <w:rFonts w:hint="eastAsia"/>
            </w:rPr>
            <w:t>横县鱼生全链条管理规范</w:t>
          </w:r>
        </w:p>
        <w:p w14:paraId="787B7AB4" w14:textId="4137B909" w:rsidR="00F548E6" w:rsidRPr="00475734" w:rsidRDefault="000F6328" w:rsidP="000F6328">
          <w:pPr>
            <w:pStyle w:val="afffffffff8"/>
            <w:spacing w:beforeLines="1" w:before="2" w:after="680"/>
          </w:pPr>
          <w:r>
            <w:rPr>
              <w:rFonts w:hint="eastAsia"/>
            </w:rPr>
            <w:t>第</w:t>
          </w:r>
          <w:r>
            <w:t>5部分：供应链管理</w:t>
          </w:r>
        </w:p>
      </w:sdtContent>
    </w:sdt>
    <w:p w14:paraId="341F393D" w14:textId="77777777" w:rsidR="00F548E6" w:rsidRPr="00475734" w:rsidRDefault="00BC4A1F">
      <w:pPr>
        <w:pStyle w:val="affc"/>
        <w:spacing w:before="240" w:after="240"/>
      </w:pPr>
      <w:bookmarkStart w:id="22" w:name="_Toc24884211"/>
      <w:bookmarkStart w:id="23" w:name="_Toc24884218"/>
      <w:bookmarkStart w:id="24" w:name="_Toc17233333"/>
      <w:bookmarkStart w:id="25" w:name="_Toc26648465"/>
      <w:bookmarkStart w:id="26" w:name="_Toc97192964"/>
      <w:bookmarkStart w:id="27" w:name="_Toc26718930"/>
      <w:bookmarkStart w:id="28" w:name="_Toc26986771"/>
      <w:bookmarkStart w:id="29" w:name="_Toc17233325"/>
      <w:bookmarkStart w:id="30" w:name="_Toc26986530"/>
      <w:bookmarkEnd w:id="21"/>
      <w:r w:rsidRPr="00475734">
        <w:rPr>
          <w:rFonts w:hint="eastAsia"/>
        </w:rPr>
        <w:t>范围</w:t>
      </w:r>
      <w:bookmarkEnd w:id="22"/>
      <w:bookmarkEnd w:id="23"/>
      <w:bookmarkEnd w:id="24"/>
      <w:bookmarkEnd w:id="25"/>
      <w:bookmarkEnd w:id="26"/>
      <w:bookmarkEnd w:id="27"/>
      <w:bookmarkEnd w:id="28"/>
      <w:bookmarkEnd w:id="29"/>
      <w:bookmarkEnd w:id="30"/>
    </w:p>
    <w:p w14:paraId="6F12B70C" w14:textId="6A359B6C" w:rsidR="00724A26" w:rsidRDefault="00724A26" w:rsidP="00724A26">
      <w:pPr>
        <w:pStyle w:val="afffff5"/>
        <w:ind w:firstLine="420"/>
      </w:pPr>
      <w:bookmarkStart w:id="31" w:name="_Toc24884212"/>
      <w:bookmarkStart w:id="32" w:name="_Toc17233334"/>
      <w:bookmarkStart w:id="33" w:name="_Toc24884219"/>
      <w:bookmarkStart w:id="34" w:name="_Toc26648466"/>
      <w:bookmarkStart w:id="35" w:name="_Toc17233326"/>
      <w:r>
        <w:rPr>
          <w:rFonts w:hint="eastAsia"/>
        </w:rPr>
        <w:t>本文件</w:t>
      </w:r>
      <w:r w:rsidR="00F932C2">
        <w:rPr>
          <w:rFonts w:hint="eastAsia"/>
        </w:rPr>
        <w:t>规定</w:t>
      </w:r>
      <w:r w:rsidR="00F932C2">
        <w:t>了</w:t>
      </w:r>
      <w:r w:rsidR="001C4A4E">
        <w:rPr>
          <w:rFonts w:hint="eastAsia"/>
        </w:rPr>
        <w:t>横县鱼生</w:t>
      </w:r>
      <w:r w:rsidR="001C4A4E">
        <w:t>供应链</w:t>
      </w:r>
      <w:r w:rsidR="0056789D">
        <w:t>可信溯源系统、全过程记录、溯源编码与标识</w:t>
      </w:r>
      <w:r w:rsidR="0056789D">
        <w:rPr>
          <w:rFonts w:hint="eastAsia"/>
        </w:rPr>
        <w:t>、</w:t>
      </w:r>
      <w:r w:rsidR="0056789D">
        <w:t>产品合格证明、运输与物流、</w:t>
      </w:r>
      <w:r w:rsidR="0056789D">
        <w:rPr>
          <w:rFonts w:hint="eastAsia"/>
        </w:rPr>
        <w:t>进货查验</w:t>
      </w:r>
      <w:r w:rsidR="0056789D">
        <w:t>、仓储、追溯与召回</w:t>
      </w:r>
      <w:r w:rsidR="001C4A4E">
        <w:rPr>
          <w:rFonts w:hint="eastAsia"/>
        </w:rPr>
        <w:t>的</w:t>
      </w:r>
      <w:r w:rsidR="0056789D">
        <w:t>要求</w:t>
      </w:r>
      <w:r>
        <w:rPr>
          <w:rFonts w:hint="eastAsia"/>
        </w:rPr>
        <w:t>。</w:t>
      </w:r>
    </w:p>
    <w:p w14:paraId="324087BF" w14:textId="3C054D08" w:rsidR="00F548E6" w:rsidRPr="00475734" w:rsidRDefault="00724A26" w:rsidP="00724A26">
      <w:pPr>
        <w:pStyle w:val="afffff5"/>
        <w:ind w:firstLine="420"/>
      </w:pPr>
      <w:r>
        <w:rPr>
          <w:rFonts w:hint="eastAsia"/>
        </w:rPr>
        <w:t>本文件适用于横县鱼生用鱼与辅料的供应链管理</w:t>
      </w:r>
      <w:r w:rsidR="00BC4A1F" w:rsidRPr="00475734">
        <w:rPr>
          <w:rFonts w:hint="eastAsia"/>
        </w:rPr>
        <w:t>。</w:t>
      </w:r>
    </w:p>
    <w:p w14:paraId="70A487AB" w14:textId="77777777" w:rsidR="00F548E6" w:rsidRPr="00475734" w:rsidRDefault="00BC4A1F">
      <w:pPr>
        <w:pStyle w:val="affc"/>
        <w:spacing w:before="240" w:after="240"/>
      </w:pPr>
      <w:bookmarkStart w:id="36" w:name="_Toc26986531"/>
      <w:bookmarkStart w:id="37" w:name="_Toc26986772"/>
      <w:bookmarkStart w:id="38" w:name="_Toc26718931"/>
      <w:bookmarkStart w:id="39" w:name="_Toc97192965"/>
      <w:r w:rsidRPr="00475734">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A54D42F7B519419A9C2B5DB5C1DA0CF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2F5B0CA" w14:textId="77777777" w:rsidR="00F548E6" w:rsidRPr="00475734" w:rsidRDefault="00BC4A1F">
          <w:pPr>
            <w:pStyle w:val="afffff5"/>
            <w:ind w:firstLine="420"/>
          </w:pPr>
          <w:r w:rsidRPr="00475734">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00E134E" w14:textId="4862DB69" w:rsidR="00483B20" w:rsidRDefault="00483B20" w:rsidP="00090894">
      <w:pPr>
        <w:pStyle w:val="afffff5"/>
        <w:ind w:firstLine="420"/>
      </w:pPr>
      <w:r w:rsidRPr="00483B20">
        <w:rPr>
          <w:rFonts w:hint="eastAsia"/>
        </w:rPr>
        <w:t xml:space="preserve">GB 2733  食品安全国家标准 </w:t>
      </w:r>
      <w:r w:rsidR="00E7165A">
        <w:t xml:space="preserve"> </w:t>
      </w:r>
      <w:r w:rsidRPr="00483B20">
        <w:rPr>
          <w:rFonts w:hint="eastAsia"/>
        </w:rPr>
        <w:t>鲜、冻动物性水产品</w:t>
      </w:r>
    </w:p>
    <w:p w14:paraId="40A7232E" w14:textId="10E0BEC0" w:rsidR="00483B20" w:rsidRDefault="00483B20" w:rsidP="00090894">
      <w:pPr>
        <w:pStyle w:val="afffff5"/>
        <w:ind w:firstLine="420"/>
      </w:pPr>
      <w:r w:rsidRPr="00483B20">
        <w:rPr>
          <w:rFonts w:hint="eastAsia"/>
        </w:rPr>
        <w:t xml:space="preserve">GB 2762  食品安全国家标准 </w:t>
      </w:r>
      <w:r w:rsidR="00E7165A">
        <w:t xml:space="preserve"> </w:t>
      </w:r>
      <w:r w:rsidRPr="00483B20">
        <w:rPr>
          <w:rFonts w:hint="eastAsia"/>
        </w:rPr>
        <w:t>食品中污染物限量</w:t>
      </w:r>
    </w:p>
    <w:p w14:paraId="111E4F98" w14:textId="48783AA4" w:rsidR="00483B20" w:rsidRDefault="00483B20" w:rsidP="00090894">
      <w:pPr>
        <w:pStyle w:val="afffff5"/>
        <w:ind w:firstLine="420"/>
      </w:pPr>
      <w:r w:rsidRPr="00483B20">
        <w:rPr>
          <w:rFonts w:hint="eastAsia"/>
        </w:rPr>
        <w:t xml:space="preserve">GB 2763  食品安全国家标准 </w:t>
      </w:r>
      <w:r w:rsidR="00E7165A">
        <w:t xml:space="preserve"> </w:t>
      </w:r>
      <w:r w:rsidRPr="00483B20">
        <w:rPr>
          <w:rFonts w:hint="eastAsia"/>
        </w:rPr>
        <w:t>食品中农药最大残留限量</w:t>
      </w:r>
    </w:p>
    <w:p w14:paraId="5D28F09C" w14:textId="77777777" w:rsidR="00483B20" w:rsidRDefault="00483B20" w:rsidP="00090894">
      <w:pPr>
        <w:pStyle w:val="afffff5"/>
        <w:ind w:firstLine="420"/>
      </w:pPr>
      <w:r w:rsidRPr="00483B20">
        <w:rPr>
          <w:rFonts w:hint="eastAsia"/>
        </w:rPr>
        <w:t>GB 11607  渔业水质标准</w:t>
      </w:r>
    </w:p>
    <w:p w14:paraId="5C990567" w14:textId="77777777" w:rsidR="00483B20" w:rsidRDefault="00483B20" w:rsidP="00090894">
      <w:pPr>
        <w:pStyle w:val="afffff5"/>
        <w:ind w:firstLine="420"/>
      </w:pPr>
      <w:r w:rsidRPr="00483B20">
        <w:rPr>
          <w:rFonts w:hint="eastAsia"/>
        </w:rPr>
        <w:t>GB 31644  食品安全国家标准 复合调味料</w:t>
      </w:r>
    </w:p>
    <w:p w14:paraId="4A6A556B" w14:textId="77777777" w:rsidR="00483B20" w:rsidRDefault="00483B20" w:rsidP="00090894">
      <w:pPr>
        <w:pStyle w:val="afffff5"/>
        <w:ind w:firstLine="420"/>
      </w:pPr>
      <w:r w:rsidRPr="00483B20">
        <w:rPr>
          <w:rFonts w:hint="eastAsia"/>
        </w:rPr>
        <w:t>SC/T 9101  淡水池塘养殖水排放要求</w:t>
      </w:r>
    </w:p>
    <w:p w14:paraId="7333B390" w14:textId="164C6B62" w:rsidR="00483B20" w:rsidRDefault="00483B20" w:rsidP="00090894">
      <w:pPr>
        <w:pStyle w:val="afffff5"/>
        <w:ind w:firstLine="420"/>
      </w:pPr>
      <w:r w:rsidRPr="00483B20">
        <w:rPr>
          <w:rFonts w:hint="eastAsia"/>
        </w:rPr>
        <w:t>T/GXAS 1081</w:t>
      </w:r>
      <w:r>
        <w:t xml:space="preserve">  </w:t>
      </w:r>
      <w:r w:rsidRPr="00483B20">
        <w:t>横县鱼生制作技术规程</w:t>
      </w:r>
    </w:p>
    <w:p w14:paraId="00D7664B" w14:textId="443CFFF2" w:rsidR="00F548E6" w:rsidRPr="00475734" w:rsidRDefault="00F34EDC" w:rsidP="00090894">
      <w:pPr>
        <w:pStyle w:val="afffff5"/>
        <w:ind w:firstLine="420"/>
      </w:pPr>
      <w:r w:rsidRPr="00F34EDC">
        <w:t>T/GXYYXH</w:t>
      </w:r>
      <w:r w:rsidRPr="00F34EDC">
        <w:t>·</w:t>
      </w:r>
      <w:r w:rsidRPr="00F34EDC">
        <w:t>XXXX</w:t>
      </w:r>
      <w:r w:rsidR="00090894">
        <w:rPr>
          <w:rFonts w:hint="eastAsia"/>
        </w:rPr>
        <w:t xml:space="preserve">  横县鱼生全链条管理规范  第2部分：运输</w:t>
      </w:r>
    </w:p>
    <w:p w14:paraId="627BE937" w14:textId="2BA09AF9" w:rsidR="00F548E6" w:rsidRPr="00475734" w:rsidRDefault="00BC4A1F">
      <w:pPr>
        <w:pStyle w:val="affc"/>
        <w:spacing w:before="240" w:after="240"/>
      </w:pPr>
      <w:bookmarkStart w:id="40" w:name="_Toc97192966"/>
      <w:r w:rsidRPr="00475734">
        <w:rPr>
          <w:rFonts w:hint="eastAsia"/>
          <w:szCs w:val="21"/>
        </w:rPr>
        <w:t>术语和定义</w:t>
      </w:r>
      <w:bookmarkEnd w:id="40"/>
    </w:p>
    <w:bookmarkStart w:id="41" w:name="_Toc26986532" w:displacedByCustomXml="next"/>
    <w:bookmarkEnd w:id="41" w:displacedByCustomXml="next"/>
    <w:sdt>
      <w:sdtPr>
        <w:id w:val="-1909835108"/>
        <w:placeholder>
          <w:docPart w:val="E82021D339544BDC81868636D9E4560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B63AF21" w14:textId="4B4DA117" w:rsidR="006442B5" w:rsidRDefault="00090894" w:rsidP="00181E2B">
          <w:pPr>
            <w:pStyle w:val="afffff5"/>
            <w:ind w:firstLine="420"/>
          </w:pPr>
          <w:r>
            <w:t>本文件没有需要界定的术语和定义。</w:t>
          </w:r>
        </w:p>
      </w:sdtContent>
    </w:sdt>
    <w:p w14:paraId="0B800BE9" w14:textId="68475BE1" w:rsidR="00181E2B" w:rsidRDefault="00181E2B" w:rsidP="00181E2B">
      <w:pPr>
        <w:pStyle w:val="affc"/>
        <w:spacing w:before="240" w:after="240"/>
      </w:pPr>
      <w:r>
        <w:rPr>
          <w:rFonts w:hint="eastAsia"/>
        </w:rPr>
        <w:t>可信溯源系统</w:t>
      </w:r>
    </w:p>
    <w:p w14:paraId="5BF7E907" w14:textId="4A55B3D3" w:rsidR="00181E2B" w:rsidRPr="00181E2B" w:rsidRDefault="00181E2B" w:rsidP="00181E2B">
      <w:pPr>
        <w:pStyle w:val="afffff5"/>
        <w:ind w:firstLine="420"/>
      </w:pPr>
      <w:r>
        <w:rPr>
          <w:rFonts w:hint="eastAsia"/>
        </w:rPr>
        <w:t>应建立可信溯源系统，能够监测、识别和防控横县鱼生用鱼在供应过程中的安全风险，确保食品质量安全。</w:t>
      </w:r>
    </w:p>
    <w:p w14:paraId="0B0F6786" w14:textId="77777777" w:rsidR="00181E2B" w:rsidRDefault="00181E2B" w:rsidP="00181E2B">
      <w:pPr>
        <w:pStyle w:val="affc"/>
        <w:spacing w:before="240" w:after="240"/>
      </w:pPr>
      <w:r>
        <w:rPr>
          <w:rFonts w:hint="eastAsia"/>
        </w:rPr>
        <w:t>全过程记录</w:t>
      </w:r>
    </w:p>
    <w:p w14:paraId="31FE94B4" w14:textId="77777777" w:rsidR="00B83B5C" w:rsidRDefault="00181E2B" w:rsidP="00B83B5C">
      <w:pPr>
        <w:pStyle w:val="affffffffe"/>
      </w:pPr>
      <w:r>
        <w:rPr>
          <w:rFonts w:hint="eastAsia"/>
        </w:rPr>
        <w:t>应建立并保持养殖全过程的详细记录。记录包括但不限于：投苗、投料、保健、治疗、分池或转塘、吊水、收获、炼鱼、仓储、物流和销售等管理与业务操作程序的记录。</w:t>
      </w:r>
    </w:p>
    <w:p w14:paraId="72998D6D" w14:textId="6E176870" w:rsidR="00270FCC" w:rsidRDefault="00270FCC" w:rsidP="00270FCC">
      <w:pPr>
        <w:pStyle w:val="affffffffe"/>
      </w:pPr>
      <w:r w:rsidRPr="00270FCC">
        <w:t>横县鱼生企业供应链管理差异化与评价分级</w:t>
      </w:r>
      <w:r>
        <w:rPr>
          <w:rFonts w:hint="eastAsia"/>
        </w:rPr>
        <w:t>方法见</w:t>
      </w:r>
      <w:r w:rsidRPr="00270FCC">
        <w:rPr>
          <w:rFonts w:hint="eastAsia"/>
        </w:rPr>
        <w:t>附录A</w:t>
      </w:r>
      <w:r>
        <w:rPr>
          <w:rFonts w:hint="eastAsia"/>
        </w:rPr>
        <w:t>。</w:t>
      </w:r>
    </w:p>
    <w:p w14:paraId="7904CA01" w14:textId="2FCF5C3B" w:rsidR="006442B5" w:rsidRDefault="0056789D" w:rsidP="00181E2B">
      <w:pPr>
        <w:pStyle w:val="affc"/>
        <w:spacing w:before="240" w:after="240"/>
      </w:pPr>
      <w:r>
        <w:rPr>
          <w:rFonts w:hint="eastAsia"/>
        </w:rPr>
        <w:t>溯源</w:t>
      </w:r>
      <w:r w:rsidR="00181E2B" w:rsidRPr="00181E2B">
        <w:rPr>
          <w:rFonts w:hint="eastAsia"/>
        </w:rPr>
        <w:t>编码与标识</w:t>
      </w:r>
    </w:p>
    <w:p w14:paraId="21D08B41" w14:textId="135092F7" w:rsidR="00B92DB6" w:rsidRDefault="00181E2B" w:rsidP="00181E2B">
      <w:pPr>
        <w:pStyle w:val="affffffffe"/>
      </w:pPr>
      <w:r w:rsidRPr="00181E2B">
        <w:rPr>
          <w:rFonts w:hint="eastAsia"/>
        </w:rPr>
        <w:t>利用编码对批次与产品进行唯一标识，进而实现对产品有关资讯的详细追踪。主要包括追溯对象的标识、数据转载的技术方案、追溯对象的自动采集方案、关键追溯事件的确定、追溯数据的共享和使用、数据元素的格式。</w:t>
      </w:r>
    </w:p>
    <w:p w14:paraId="0D5FB92D" w14:textId="3BF06C22" w:rsidR="00181E2B" w:rsidRDefault="00181E2B" w:rsidP="00181E2B">
      <w:pPr>
        <w:pStyle w:val="affffffffe"/>
      </w:pPr>
      <w:r w:rsidRPr="00181E2B">
        <w:rPr>
          <w:rFonts w:hint="eastAsia"/>
        </w:rPr>
        <w:t>一批一码的追溯信息载体可选择EAN/UPC、GS1-128、GS1 Databar和GS1二维码。</w:t>
      </w:r>
    </w:p>
    <w:p w14:paraId="20DB5057" w14:textId="77777777" w:rsidR="00AC2A58" w:rsidRDefault="00AC2A58" w:rsidP="00AC2A58">
      <w:pPr>
        <w:pStyle w:val="affffffffe"/>
      </w:pPr>
      <w:r>
        <w:rPr>
          <w:rFonts w:hint="eastAsia"/>
        </w:rPr>
        <w:t>追溯码应至少涵盖以下内容：</w:t>
      </w:r>
    </w:p>
    <w:p w14:paraId="18A5E2F7" w14:textId="77777777" w:rsidR="00AC2A58" w:rsidRDefault="00AC2A58" w:rsidP="00AC2A58">
      <w:pPr>
        <w:pStyle w:val="af2"/>
      </w:pPr>
      <w:r>
        <w:rPr>
          <w:rFonts w:hint="eastAsia"/>
        </w:rPr>
        <w:t>养殖单位名称、养殖单位地址、养殖单位基本介绍；</w:t>
      </w:r>
    </w:p>
    <w:p w14:paraId="2F00CA8A" w14:textId="77777777" w:rsidR="00AC2A58" w:rsidRDefault="00AC2A58" w:rsidP="00AC2A58">
      <w:pPr>
        <w:pStyle w:val="af2"/>
      </w:pPr>
      <w:r>
        <w:rPr>
          <w:rFonts w:hint="eastAsia"/>
        </w:rPr>
        <w:lastRenderedPageBreak/>
        <w:t>品种名称、养殖地点（塘号、池号、桶号、筏号）、投苗时间、收获时间、产品批号等；</w:t>
      </w:r>
    </w:p>
    <w:p w14:paraId="4C66DB6F" w14:textId="77777777" w:rsidR="00AC2A58" w:rsidRDefault="00AC2A58" w:rsidP="00AC2A58">
      <w:pPr>
        <w:pStyle w:val="af2"/>
      </w:pPr>
      <w:r>
        <w:rPr>
          <w:rFonts w:hint="eastAsia"/>
        </w:rPr>
        <w:t>养殖环节：水质监测数据（溶解氧、pH值）、投饵记录、用药记录等；</w:t>
      </w:r>
    </w:p>
    <w:p w14:paraId="20FD2038" w14:textId="77777777" w:rsidR="00AC2A58" w:rsidRDefault="00AC2A58" w:rsidP="00AC2A58">
      <w:pPr>
        <w:pStyle w:val="af2"/>
      </w:pPr>
      <w:r>
        <w:rPr>
          <w:rFonts w:hint="eastAsia"/>
        </w:rPr>
        <w:t>运输方式、承运方、运输车（船）号、运输环境温度、运输时间；</w:t>
      </w:r>
    </w:p>
    <w:p w14:paraId="29C9D797" w14:textId="77777777" w:rsidR="00AC2A58" w:rsidRDefault="00AC2A58" w:rsidP="00AC2A58">
      <w:pPr>
        <w:pStyle w:val="af2"/>
      </w:pPr>
      <w:r>
        <w:rPr>
          <w:rFonts w:hint="eastAsia"/>
        </w:rPr>
        <w:t>加工环节：清洗水温、杀菌时间、工人操作视频；</w:t>
      </w:r>
    </w:p>
    <w:p w14:paraId="3F608E21" w14:textId="77777777" w:rsidR="00AC2A58" w:rsidRDefault="00AC2A58" w:rsidP="00AC2A58">
      <w:pPr>
        <w:pStyle w:val="af2"/>
      </w:pPr>
      <w:r>
        <w:rPr>
          <w:rFonts w:hint="eastAsia"/>
        </w:rPr>
        <w:t>兽药残留及寄生虫活体检验报告、承诺达标合格证；</w:t>
      </w:r>
    </w:p>
    <w:p w14:paraId="76394C65" w14:textId="116C6F29" w:rsidR="00AC2A58" w:rsidRDefault="00AC2A58" w:rsidP="00AC2A58">
      <w:pPr>
        <w:pStyle w:val="af2"/>
      </w:pPr>
      <w:r>
        <w:rPr>
          <w:rFonts w:hint="eastAsia"/>
        </w:rPr>
        <w:t>联系方式。</w:t>
      </w:r>
    </w:p>
    <w:p w14:paraId="27EE8229" w14:textId="77777777" w:rsidR="00685955" w:rsidRDefault="00685955" w:rsidP="00685955">
      <w:pPr>
        <w:pStyle w:val="affc"/>
        <w:spacing w:before="240" w:after="240"/>
      </w:pPr>
      <w:r>
        <w:rPr>
          <w:rFonts w:hint="eastAsia"/>
        </w:rPr>
        <w:t>产品合格证明</w:t>
      </w:r>
    </w:p>
    <w:p w14:paraId="1171316A" w14:textId="05B244D7" w:rsidR="00AC2A58" w:rsidRDefault="00685955" w:rsidP="00685955">
      <w:pPr>
        <w:pStyle w:val="afffff5"/>
        <w:ind w:firstLine="420"/>
      </w:pPr>
      <w:r>
        <w:rPr>
          <w:rFonts w:hint="eastAsia"/>
        </w:rPr>
        <w:t>应随货提供以批（池、塘、桶、筏）为单位出具的第三方检验合格报告。检验合格报告的项目应至少包括兽药残留检测结果（如氯霉素含量＜0.1</w:t>
      </w:r>
      <w:r w:rsidRPr="00685955">
        <w:rPr>
          <w:rFonts w:hint="eastAsia"/>
          <w:vertAlign w:val="superscript"/>
        </w:rPr>
        <w:t xml:space="preserve"> </w:t>
      </w:r>
      <w:r>
        <w:rPr>
          <w:rFonts w:hint="eastAsia"/>
        </w:rPr>
        <w:t>ppb）、寄生虫成虫活体及虫卵活检、淡水螺及螺卵检测等关键指标。</w:t>
      </w:r>
    </w:p>
    <w:p w14:paraId="5409FB49" w14:textId="14EB97D1" w:rsidR="00833690" w:rsidRDefault="00833690" w:rsidP="00833690">
      <w:pPr>
        <w:pStyle w:val="affc"/>
        <w:spacing w:before="240" w:after="240"/>
      </w:pPr>
      <w:r>
        <w:rPr>
          <w:rFonts w:hint="eastAsia"/>
        </w:rPr>
        <w:t>运输与物流</w:t>
      </w:r>
    </w:p>
    <w:p w14:paraId="1DF9F9E3" w14:textId="69F3A54E" w:rsidR="00833690" w:rsidRDefault="00833690" w:rsidP="0082541C">
      <w:pPr>
        <w:pStyle w:val="affffffffe"/>
      </w:pPr>
      <w:r>
        <w:rPr>
          <w:rFonts w:hint="eastAsia"/>
        </w:rPr>
        <w:t>运输按</w:t>
      </w:r>
      <w:r w:rsidR="0082541C" w:rsidRPr="0082541C">
        <w:t>T/GXYYXH</w:t>
      </w:r>
      <w:r w:rsidR="0082541C" w:rsidRPr="0082541C">
        <w:t>·</w:t>
      </w:r>
      <w:r w:rsidR="0082541C" w:rsidRPr="0082541C">
        <w:t>XXXX</w:t>
      </w:r>
      <w:r>
        <w:rPr>
          <w:rFonts w:hint="eastAsia"/>
        </w:rPr>
        <w:t>的规定执行。</w:t>
      </w:r>
    </w:p>
    <w:p w14:paraId="19F42F31" w14:textId="171CBF7D" w:rsidR="00833690" w:rsidRDefault="00833690" w:rsidP="00833690">
      <w:pPr>
        <w:pStyle w:val="affffffffe"/>
      </w:pPr>
      <w:r>
        <w:rPr>
          <w:rFonts w:hint="eastAsia"/>
        </w:rPr>
        <w:t>运输及配送车辆宜配备高精度温控设备，鱼生原料运输过程中温度应控制在10</w:t>
      </w:r>
      <w:r w:rsidRPr="00A73065">
        <w:rPr>
          <w:rFonts w:hint="eastAsia"/>
          <w:vertAlign w:val="superscript"/>
        </w:rPr>
        <w:t xml:space="preserve"> </w:t>
      </w:r>
      <w:r>
        <w:rPr>
          <w:rFonts w:hint="eastAsia"/>
        </w:rPr>
        <w:t>℃～20</w:t>
      </w:r>
      <w:r w:rsidRPr="00A73065">
        <w:rPr>
          <w:rFonts w:hint="eastAsia"/>
          <w:vertAlign w:val="superscript"/>
        </w:rPr>
        <w:t xml:space="preserve"> </w:t>
      </w:r>
      <w:r>
        <w:rPr>
          <w:rFonts w:hint="eastAsia"/>
        </w:rPr>
        <w:t>℃，商品鱼生配送温度应保持在4</w:t>
      </w:r>
      <w:r w:rsidRPr="00833690">
        <w:rPr>
          <w:vertAlign w:val="superscript"/>
        </w:rPr>
        <w:t xml:space="preserve"> </w:t>
      </w:r>
      <w:r>
        <w:rPr>
          <w:rFonts w:hint="eastAsia"/>
        </w:rPr>
        <w:t>℃～10</w:t>
      </w:r>
      <w:r w:rsidRPr="00833690">
        <w:rPr>
          <w:vertAlign w:val="superscript"/>
        </w:rPr>
        <w:t xml:space="preserve"> </w:t>
      </w:r>
      <w:r>
        <w:rPr>
          <w:rFonts w:hint="eastAsia"/>
        </w:rPr>
        <w:t>℃。</w:t>
      </w:r>
    </w:p>
    <w:p w14:paraId="47C32758" w14:textId="174636A6" w:rsidR="00833690" w:rsidRDefault="00833690" w:rsidP="00833690">
      <w:pPr>
        <w:pStyle w:val="affffffffe"/>
      </w:pPr>
      <w:r>
        <w:rPr>
          <w:rFonts w:hint="eastAsia"/>
        </w:rPr>
        <w:t>应优化物流配送路线规划，运用智能物流技术根据实时交通路况动态调整配送路径，使横县鱼生用鱼能够在最短时间内送达。距离加工中心在一定范围内（如50</w:t>
      </w:r>
      <w:r w:rsidR="00802A0E" w:rsidRPr="00802A0E">
        <w:rPr>
          <w:vertAlign w:val="superscript"/>
        </w:rPr>
        <w:t xml:space="preserve"> </w:t>
      </w:r>
      <w:r>
        <w:rPr>
          <w:rFonts w:hint="eastAsia"/>
        </w:rPr>
        <w:t>km）的订单，宜在2</w:t>
      </w:r>
      <w:r w:rsidRPr="00802A0E">
        <w:rPr>
          <w:rFonts w:hint="eastAsia"/>
          <w:vertAlign w:val="superscript"/>
        </w:rPr>
        <w:t xml:space="preserve"> </w:t>
      </w:r>
      <w:r>
        <w:rPr>
          <w:rFonts w:hint="eastAsia"/>
        </w:rPr>
        <w:t>h内送达；超出该范围的订单，明确最长配送时长，不宜超过6</w:t>
      </w:r>
      <w:r w:rsidR="00802A0E" w:rsidRPr="00802A0E">
        <w:rPr>
          <w:vertAlign w:val="superscript"/>
        </w:rPr>
        <w:t xml:space="preserve"> </w:t>
      </w:r>
      <w:r>
        <w:rPr>
          <w:rFonts w:hint="eastAsia"/>
        </w:rPr>
        <w:t>h。</w:t>
      </w:r>
    </w:p>
    <w:p w14:paraId="24C92BD2" w14:textId="77777777" w:rsidR="00833690" w:rsidRDefault="00833690" w:rsidP="00833690">
      <w:pPr>
        <w:pStyle w:val="affffffffe"/>
      </w:pPr>
      <w:r>
        <w:rPr>
          <w:rFonts w:hint="eastAsia"/>
        </w:rPr>
        <w:t>鱼生专用鲜鱼运输车安装北斗+GPS双模定位终端，配合分布式光纤温度传感器，运输公司可通过管理系统实时查看车辆位置与货舱温湿度数据（采样频率1次/10min）。系统预设温控阈值，当检测到温度异常时，自动执行三级响应机制：</w:t>
      </w:r>
    </w:p>
    <w:p w14:paraId="54A2CA64" w14:textId="6CA8E0F4" w:rsidR="00833690" w:rsidRDefault="00833690" w:rsidP="00802A0E">
      <w:pPr>
        <w:pStyle w:val="af5"/>
      </w:pPr>
      <w:r>
        <w:rPr>
          <w:rFonts w:hint="eastAsia"/>
        </w:rPr>
        <w:t>一级预警：向司机发送短信提醒（如“货舱温度升至26</w:t>
      </w:r>
      <w:r w:rsidRPr="00802A0E">
        <w:rPr>
          <w:rFonts w:hint="eastAsia"/>
          <w:vertAlign w:val="subscript"/>
        </w:rPr>
        <w:t xml:space="preserve"> </w:t>
      </w:r>
      <w:r>
        <w:rPr>
          <w:rFonts w:hint="eastAsia"/>
        </w:rPr>
        <w:t>℃，请检查制冷机”）；</w:t>
      </w:r>
    </w:p>
    <w:p w14:paraId="043B3387" w14:textId="12EF41AB" w:rsidR="00833690" w:rsidRDefault="00833690" w:rsidP="00802A0E">
      <w:pPr>
        <w:pStyle w:val="af5"/>
      </w:pPr>
      <w:r>
        <w:rPr>
          <w:rFonts w:hint="eastAsia"/>
        </w:rPr>
        <w:t>二级响应：远程启动备用制冷机组，同时调度30</w:t>
      </w:r>
      <w:r w:rsidRPr="00802A0E">
        <w:rPr>
          <w:rFonts w:hint="eastAsia"/>
          <w:vertAlign w:val="superscript"/>
        </w:rPr>
        <w:t xml:space="preserve"> </w:t>
      </w:r>
      <w:r>
        <w:rPr>
          <w:rFonts w:hint="eastAsia"/>
        </w:rPr>
        <w:t>km内备用车辆前往接力；</w:t>
      </w:r>
    </w:p>
    <w:p w14:paraId="23078DE6" w14:textId="6F79299D" w:rsidR="00833690" w:rsidRDefault="00833690" w:rsidP="00802A0E">
      <w:pPr>
        <w:pStyle w:val="af5"/>
      </w:pPr>
      <w:r>
        <w:rPr>
          <w:rFonts w:hint="eastAsia"/>
        </w:rPr>
        <w:t>三级预案：通知下游企业准备应急仓储，</w:t>
      </w:r>
      <w:r w:rsidR="000C15AA">
        <w:rPr>
          <w:rFonts w:hint="eastAsia"/>
        </w:rPr>
        <w:t>使</w:t>
      </w:r>
      <w:r>
        <w:rPr>
          <w:rFonts w:hint="eastAsia"/>
        </w:rPr>
        <w:t>温控不间断。</w:t>
      </w:r>
    </w:p>
    <w:p w14:paraId="0988AB93" w14:textId="4F949C43" w:rsidR="00EA781C" w:rsidRDefault="00EA781C" w:rsidP="00EA781C">
      <w:pPr>
        <w:pStyle w:val="affc"/>
        <w:spacing w:before="240" w:after="240"/>
      </w:pPr>
      <w:r>
        <w:rPr>
          <w:rFonts w:hint="eastAsia"/>
        </w:rPr>
        <w:t>进货查验</w:t>
      </w:r>
    </w:p>
    <w:p w14:paraId="5B2AEF75" w14:textId="77777777" w:rsidR="00EA781C" w:rsidRDefault="00EA781C" w:rsidP="00EA781C">
      <w:pPr>
        <w:pStyle w:val="affffffffe"/>
      </w:pPr>
      <w:r>
        <w:rPr>
          <w:rFonts w:hint="eastAsia"/>
        </w:rPr>
        <w:t>餐饮单位应做好进货查验记录，保存好随货证明文件。随货证明文件包括：送货单、产品合格证明。产品合格证明文件的项目应至少包括兽药残留检测结果（如氯霉素含量＜0.1</w:t>
      </w:r>
      <w:r w:rsidRPr="00EA781C">
        <w:rPr>
          <w:rFonts w:hint="eastAsia"/>
          <w:vertAlign w:val="superscript"/>
        </w:rPr>
        <w:t xml:space="preserve"> </w:t>
      </w:r>
      <w:r>
        <w:rPr>
          <w:rFonts w:hint="eastAsia"/>
        </w:rPr>
        <w:t>ppb）、寄生虫成虫活体及虫卵活检、淡水螺及螺卵等关键指标。</w:t>
      </w:r>
    </w:p>
    <w:p w14:paraId="1931392B" w14:textId="77777777" w:rsidR="00EA781C" w:rsidRDefault="00EA781C" w:rsidP="00EA781C">
      <w:pPr>
        <w:pStyle w:val="affffffffe"/>
      </w:pPr>
      <w:r>
        <w:rPr>
          <w:rFonts w:hint="eastAsia"/>
        </w:rPr>
        <w:t>宜对进货查验信息进行系统分析，并作为供应商绩效评价的信息输入。</w:t>
      </w:r>
    </w:p>
    <w:p w14:paraId="106ADC0C" w14:textId="02F6EC3C" w:rsidR="00EA781C" w:rsidRDefault="00EA781C" w:rsidP="00EA781C">
      <w:pPr>
        <w:pStyle w:val="affffffffe"/>
      </w:pPr>
      <w:r>
        <w:rPr>
          <w:rFonts w:hint="eastAsia"/>
        </w:rPr>
        <w:t>以下情况列为进货查验不合格：</w:t>
      </w:r>
    </w:p>
    <w:p w14:paraId="6E887F64" w14:textId="71FAA8AA" w:rsidR="00EA781C" w:rsidRDefault="00EA781C" w:rsidP="00EA781C">
      <w:pPr>
        <w:pStyle w:val="af5"/>
        <w:numPr>
          <w:ilvl w:val="0"/>
          <w:numId w:val="32"/>
        </w:numPr>
      </w:pPr>
      <w:r>
        <w:rPr>
          <w:rFonts w:hint="eastAsia"/>
        </w:rPr>
        <w:t>横县鱼生用鱼的身上没有专用标识牌或通过手持式终端识别虹膜后查无溯源信息。</w:t>
      </w:r>
    </w:p>
    <w:p w14:paraId="163E583C" w14:textId="5A9CAC08" w:rsidR="00EA781C" w:rsidRDefault="00EA781C" w:rsidP="00EA781C">
      <w:pPr>
        <w:pStyle w:val="af5"/>
      </w:pPr>
      <w:r>
        <w:rPr>
          <w:rFonts w:hint="eastAsia"/>
        </w:rPr>
        <w:t>没有提供产品合格证明文件或合格证明文件中不包括兽药残留检测结果（如氯霉素含量＜</w:t>
      </w:r>
      <w:r w:rsidR="00DC0E30">
        <w:rPr>
          <w:rFonts w:hint="eastAsia"/>
        </w:rPr>
        <w:t xml:space="preserve">  </w:t>
      </w:r>
      <w:r>
        <w:rPr>
          <w:rFonts w:hint="eastAsia"/>
        </w:rPr>
        <w:t>0.1</w:t>
      </w:r>
      <w:r w:rsidRPr="002F7F0B">
        <w:rPr>
          <w:rFonts w:hint="eastAsia"/>
          <w:vertAlign w:val="superscript"/>
        </w:rPr>
        <w:t xml:space="preserve"> </w:t>
      </w:r>
      <w:r>
        <w:rPr>
          <w:rFonts w:hint="eastAsia"/>
        </w:rPr>
        <w:t>ppb）、寄生虫成虫活体及虫卵活检、淡水螺及螺卵等关键指标。</w:t>
      </w:r>
    </w:p>
    <w:p w14:paraId="566337FE" w14:textId="795EA4B5" w:rsidR="005D7E4C" w:rsidRDefault="005D7E4C" w:rsidP="005D7E4C">
      <w:pPr>
        <w:pStyle w:val="affc"/>
        <w:spacing w:before="240" w:after="240"/>
      </w:pPr>
      <w:r>
        <w:rPr>
          <w:rFonts w:hint="eastAsia"/>
        </w:rPr>
        <w:t>仓储</w:t>
      </w:r>
    </w:p>
    <w:p w14:paraId="3767DCB9" w14:textId="0D148E35" w:rsidR="005D7E4C" w:rsidRDefault="005D7E4C" w:rsidP="005D7E4C">
      <w:pPr>
        <w:pStyle w:val="affffffffe"/>
      </w:pPr>
      <w:r>
        <w:rPr>
          <w:rFonts w:hint="eastAsia"/>
        </w:rPr>
        <w:t>鱼生原料配送至餐饮企业后，利用RFID阅读器自动扫描入库，库存数据同步更新至销售系统。</w:t>
      </w:r>
    </w:p>
    <w:p w14:paraId="268B69B2" w14:textId="15AEBA22" w:rsidR="005D7E4C" w:rsidRDefault="005D7E4C" w:rsidP="005D7E4C">
      <w:pPr>
        <w:pStyle w:val="affffffffe"/>
      </w:pPr>
      <w:r>
        <w:rPr>
          <w:rFonts w:hint="eastAsia"/>
        </w:rPr>
        <w:t>宜建立配送平台信息采集与交换渠道，分析信息流逆向作用效应，动态调整采购信息和加工计划。</w:t>
      </w:r>
    </w:p>
    <w:p w14:paraId="4D6285E3" w14:textId="300B8D20" w:rsidR="005D7E4C" w:rsidRDefault="005D7E4C" w:rsidP="005D7E4C">
      <w:pPr>
        <w:pStyle w:val="affffffffe"/>
      </w:pPr>
      <w:r>
        <w:rPr>
          <w:rFonts w:hint="eastAsia"/>
        </w:rPr>
        <w:t>应根据消费需求制定库存计划，并与供应商沟通库存计划，缩短订货周期，提高库存周转率。</w:t>
      </w:r>
    </w:p>
    <w:p w14:paraId="57B74675" w14:textId="5DBA19F5" w:rsidR="005D7E4C" w:rsidRDefault="005D7E4C" w:rsidP="005D7E4C">
      <w:pPr>
        <w:pStyle w:val="affffffffe"/>
      </w:pPr>
      <w:r>
        <w:rPr>
          <w:rFonts w:hint="eastAsia"/>
        </w:rPr>
        <w:t>结合AI销量预测模型（基于历史销售数据+天气因素），自动生成补货建议，降低水产品周转时间并降低滞销损耗。</w:t>
      </w:r>
    </w:p>
    <w:p w14:paraId="2D16CD0C" w14:textId="06ABE147" w:rsidR="005D7E4C" w:rsidRDefault="005D7E4C" w:rsidP="005D7E4C">
      <w:pPr>
        <w:pStyle w:val="affffffffe"/>
      </w:pPr>
      <w:r>
        <w:rPr>
          <w:rFonts w:hint="eastAsia"/>
        </w:rPr>
        <w:t>应根据正常运转周期内供应链全链条信息，确定其周转库存及安全库存，控制多余库存，减少库存成本。</w:t>
      </w:r>
    </w:p>
    <w:p w14:paraId="5EC51754" w14:textId="55F4AF84" w:rsidR="005D7E4C" w:rsidRDefault="005D7E4C" w:rsidP="005D7E4C">
      <w:pPr>
        <w:pStyle w:val="affffffffe"/>
      </w:pPr>
      <w:r>
        <w:rPr>
          <w:rFonts w:hint="eastAsia"/>
        </w:rPr>
        <w:t>应针对安全库存设定库存阈值，并设置预警提醒。</w:t>
      </w:r>
    </w:p>
    <w:p w14:paraId="4A1CE6C7" w14:textId="60164385" w:rsidR="005D7E4C" w:rsidRDefault="005D7E4C" w:rsidP="005D7E4C">
      <w:pPr>
        <w:pStyle w:val="affffffffe"/>
      </w:pPr>
      <w:r>
        <w:rPr>
          <w:rFonts w:hint="eastAsia"/>
        </w:rPr>
        <w:lastRenderedPageBreak/>
        <w:t>应建立库存循环盘点制度，及时调整账物差异数据，提高库存数据准确度。</w:t>
      </w:r>
    </w:p>
    <w:p w14:paraId="51CE4465" w14:textId="01D20B6C" w:rsidR="005D7E4C" w:rsidRDefault="005D7E4C" w:rsidP="005D7E4C">
      <w:pPr>
        <w:pStyle w:val="affffffffe"/>
      </w:pPr>
      <w:r>
        <w:rPr>
          <w:rFonts w:hint="eastAsia"/>
        </w:rPr>
        <w:t>应统计制作过程的流动库存和销售终端的多余库存，作为库存成本评估的输入。</w:t>
      </w:r>
    </w:p>
    <w:p w14:paraId="47809928" w14:textId="37AAAF18" w:rsidR="005D7E4C" w:rsidRDefault="005D7E4C" w:rsidP="005D7E4C">
      <w:pPr>
        <w:pStyle w:val="affffffffe"/>
      </w:pPr>
      <w:r>
        <w:rPr>
          <w:rFonts w:hint="eastAsia"/>
        </w:rPr>
        <w:t>应建立智慧化仓储管理系统，对出入库信息、库存量、库存批次、库存周转率、库存周期等进行动态管理。</w:t>
      </w:r>
    </w:p>
    <w:p w14:paraId="0A296C43" w14:textId="58CE3B20" w:rsidR="00E364DC" w:rsidRDefault="00E364DC" w:rsidP="00E364DC">
      <w:pPr>
        <w:pStyle w:val="affc"/>
        <w:spacing w:before="240" w:after="240"/>
      </w:pPr>
      <w:r>
        <w:rPr>
          <w:rFonts w:hint="eastAsia"/>
        </w:rPr>
        <w:t>追溯与召回</w:t>
      </w:r>
    </w:p>
    <w:p w14:paraId="722B0ECB" w14:textId="19CB48B3" w:rsidR="00E364DC" w:rsidRDefault="00E364DC" w:rsidP="00E364DC">
      <w:pPr>
        <w:pStyle w:val="affd"/>
        <w:spacing w:before="120" w:after="120"/>
      </w:pPr>
      <w:r>
        <w:rPr>
          <w:rFonts w:hint="eastAsia"/>
        </w:rPr>
        <w:t>追溯体系</w:t>
      </w:r>
    </w:p>
    <w:p w14:paraId="78E37462" w14:textId="77777777" w:rsidR="00E364DC" w:rsidRDefault="00E364DC" w:rsidP="00E364DC">
      <w:pPr>
        <w:pStyle w:val="afffff5"/>
        <w:ind w:firstLine="420"/>
      </w:pPr>
      <w:r>
        <w:rPr>
          <w:rFonts w:hint="eastAsia"/>
        </w:rPr>
        <w:t>采用区块链技术记录原料来源、加工时间、物流节点等信息，消费者可通过二维码查询全流程数据。</w:t>
      </w:r>
    </w:p>
    <w:p w14:paraId="48F4D082" w14:textId="12B12EBE" w:rsidR="00E364DC" w:rsidRDefault="00E364DC" w:rsidP="00E364DC">
      <w:pPr>
        <w:pStyle w:val="affd"/>
        <w:spacing w:before="120" w:after="120"/>
      </w:pPr>
      <w:r>
        <w:rPr>
          <w:rFonts w:hint="eastAsia"/>
        </w:rPr>
        <w:t>召回机制</w:t>
      </w:r>
    </w:p>
    <w:p w14:paraId="2A0C0AF5" w14:textId="2CEEBA28" w:rsidR="00E364DC" w:rsidRPr="006442B5" w:rsidRDefault="00E364DC" w:rsidP="00E364DC">
      <w:pPr>
        <w:pStyle w:val="afffff5"/>
        <w:ind w:firstLine="420"/>
      </w:pPr>
      <w:r>
        <w:rPr>
          <w:rFonts w:hint="eastAsia"/>
        </w:rPr>
        <w:t>发现质量问题时，</w:t>
      </w:r>
      <w:r w:rsidR="0097176B">
        <w:rPr>
          <w:rFonts w:hint="eastAsia"/>
        </w:rPr>
        <w:t>应</w:t>
      </w:r>
      <w:r>
        <w:rPr>
          <w:rFonts w:hint="eastAsia"/>
        </w:rPr>
        <w:t>2</w:t>
      </w:r>
      <w:r w:rsidRPr="00E364DC">
        <w:rPr>
          <w:vertAlign w:val="superscript"/>
        </w:rPr>
        <w:t xml:space="preserve"> </w:t>
      </w:r>
      <w:r>
        <w:rPr>
          <w:rFonts w:hint="eastAsia"/>
        </w:rPr>
        <w:t>h内启动召回程序，48</w:t>
      </w:r>
      <w:r w:rsidRPr="00E364DC">
        <w:rPr>
          <w:vertAlign w:val="superscript"/>
        </w:rPr>
        <w:t xml:space="preserve"> </w:t>
      </w:r>
      <w:r>
        <w:rPr>
          <w:rFonts w:hint="eastAsia"/>
        </w:rPr>
        <w:t>h内完成同批次产品下架。</w:t>
      </w:r>
    </w:p>
    <w:p w14:paraId="1E853227" w14:textId="77777777" w:rsidR="00FF51A8" w:rsidRDefault="00FF51A8" w:rsidP="00C459B6">
      <w:pPr>
        <w:pStyle w:val="afffff5"/>
        <w:ind w:firstLineChars="0" w:firstLine="0"/>
        <w:sectPr w:rsidR="00FF51A8" w:rsidSect="00485C78">
          <w:headerReference w:type="even" r:id="rId23"/>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linePitch="312"/>
        </w:sectPr>
      </w:pPr>
    </w:p>
    <w:p w14:paraId="5682BB81" w14:textId="35BD4BEE" w:rsidR="00F548E6" w:rsidRDefault="00F548E6" w:rsidP="00FF51A8">
      <w:pPr>
        <w:pStyle w:val="af8"/>
      </w:pPr>
      <w:bookmarkStart w:id="42" w:name="BookMark5"/>
      <w:bookmarkEnd w:id="20"/>
    </w:p>
    <w:p w14:paraId="3A16C16D" w14:textId="78D164AD" w:rsidR="00FF51A8" w:rsidRDefault="00FF51A8" w:rsidP="00FF51A8">
      <w:pPr>
        <w:pStyle w:val="afe"/>
      </w:pPr>
    </w:p>
    <w:p w14:paraId="14102B53" w14:textId="3F051C7B" w:rsidR="00FF51A8" w:rsidRDefault="00FF51A8" w:rsidP="00FF51A8">
      <w:pPr>
        <w:pStyle w:val="aff3"/>
        <w:spacing w:after="120"/>
      </w:pPr>
      <w:r>
        <w:br/>
      </w:r>
      <w:r>
        <w:rPr>
          <w:rFonts w:hint="eastAsia"/>
        </w:rPr>
        <w:t>（资料性）</w:t>
      </w:r>
      <w:r>
        <w:br/>
      </w:r>
      <w:r>
        <w:rPr>
          <w:rFonts w:hint="eastAsia"/>
        </w:rPr>
        <w:t>横县鱼生企业供应链管理差异化与评价分级方法</w:t>
      </w:r>
    </w:p>
    <w:p w14:paraId="20E017F3" w14:textId="7F59A251" w:rsidR="00FF51A8" w:rsidRDefault="00910755" w:rsidP="00910755">
      <w:pPr>
        <w:pStyle w:val="aff4"/>
        <w:spacing w:before="120" w:after="120"/>
      </w:pPr>
      <w:r w:rsidRPr="00910755">
        <w:rPr>
          <w:rFonts w:hint="eastAsia"/>
        </w:rPr>
        <w:t>横县鱼生企业供应链管理差异化实施</w:t>
      </w:r>
    </w:p>
    <w:p w14:paraId="74663C8D" w14:textId="24A781CD" w:rsidR="00FF51A8" w:rsidRDefault="00910755" w:rsidP="00FF51A8">
      <w:pPr>
        <w:pStyle w:val="afffff5"/>
        <w:ind w:firstLine="420"/>
      </w:pPr>
      <w:r w:rsidRPr="00910755">
        <w:rPr>
          <w:rFonts w:hint="eastAsia"/>
        </w:rPr>
        <w:t>不同规模横县鱼生企业供应链管理差异化实施表</w:t>
      </w:r>
      <w:r>
        <w:rPr>
          <w:rFonts w:hint="eastAsia"/>
        </w:rPr>
        <w:t>见</w:t>
      </w:r>
      <w:r>
        <w:t>表</w:t>
      </w:r>
      <w:r>
        <w:rPr>
          <w:rFonts w:hint="eastAsia"/>
        </w:rPr>
        <w:t>A.1。</w:t>
      </w:r>
    </w:p>
    <w:p w14:paraId="66D5D92F" w14:textId="44693B11" w:rsidR="00FF51A8" w:rsidRPr="00910755" w:rsidRDefault="00910755" w:rsidP="00910755">
      <w:pPr>
        <w:pStyle w:val="aff"/>
        <w:spacing w:before="120" w:after="120"/>
      </w:pPr>
      <w:r w:rsidRPr="00910755">
        <w:rPr>
          <w:rFonts w:hint="eastAsia"/>
        </w:rPr>
        <w:t>横县鱼生企业供应链管理差异化实施表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1276"/>
        <w:gridCol w:w="1809"/>
        <w:gridCol w:w="1809"/>
        <w:gridCol w:w="1809"/>
        <w:gridCol w:w="1810"/>
      </w:tblGrid>
      <w:tr w:rsidR="00A34B86" w14:paraId="3EA76482" w14:textId="77777777" w:rsidTr="00551CAF">
        <w:trPr>
          <w:tblHeader/>
          <w:jc w:val="center"/>
        </w:trPr>
        <w:tc>
          <w:tcPr>
            <w:tcW w:w="861" w:type="dxa"/>
            <w:vMerge w:val="restart"/>
            <w:tcBorders>
              <w:top w:val="single" w:sz="8" w:space="0" w:color="auto"/>
            </w:tcBorders>
            <w:shd w:val="clear" w:color="auto" w:fill="auto"/>
            <w:vAlign w:val="center"/>
          </w:tcPr>
          <w:p w14:paraId="3E9E3C28" w14:textId="217EC219" w:rsidR="00A34B86" w:rsidRDefault="00A34B86" w:rsidP="00910755">
            <w:pPr>
              <w:pStyle w:val="afffffffff9"/>
            </w:pPr>
            <w:r w:rsidRPr="00910755">
              <w:rPr>
                <w:rFonts w:hint="eastAsia"/>
              </w:rPr>
              <w:t>企业类型</w:t>
            </w:r>
          </w:p>
        </w:tc>
        <w:tc>
          <w:tcPr>
            <w:tcW w:w="1276" w:type="dxa"/>
            <w:vMerge w:val="restart"/>
            <w:tcBorders>
              <w:top w:val="single" w:sz="8" w:space="0" w:color="auto"/>
            </w:tcBorders>
            <w:shd w:val="clear" w:color="auto" w:fill="auto"/>
            <w:vAlign w:val="center"/>
          </w:tcPr>
          <w:p w14:paraId="5776A08C" w14:textId="38218767" w:rsidR="00A34B86" w:rsidRDefault="00A34B86" w:rsidP="00910755">
            <w:pPr>
              <w:pStyle w:val="afffffffff9"/>
            </w:pPr>
            <w:r w:rsidRPr="00910755">
              <w:rPr>
                <w:rFonts w:hint="eastAsia"/>
              </w:rPr>
              <w:t>核心目标</w:t>
            </w:r>
          </w:p>
        </w:tc>
        <w:tc>
          <w:tcPr>
            <w:tcW w:w="7237" w:type="dxa"/>
            <w:gridSpan w:val="4"/>
            <w:tcBorders>
              <w:top w:val="single" w:sz="8" w:space="0" w:color="auto"/>
              <w:bottom w:val="single" w:sz="4" w:space="0" w:color="auto"/>
            </w:tcBorders>
            <w:shd w:val="clear" w:color="auto" w:fill="auto"/>
            <w:vAlign w:val="center"/>
          </w:tcPr>
          <w:p w14:paraId="15AD912F" w14:textId="297FEEB8" w:rsidR="00A34B86" w:rsidRDefault="00A34B86" w:rsidP="00910755">
            <w:pPr>
              <w:pStyle w:val="afffffffff9"/>
            </w:pPr>
            <w:r w:rsidRPr="00910755">
              <w:rPr>
                <w:rFonts w:hint="eastAsia"/>
              </w:rPr>
              <w:t>差异化管理实施点</w:t>
            </w:r>
          </w:p>
        </w:tc>
      </w:tr>
      <w:tr w:rsidR="00A34B86" w14:paraId="0D7D739F" w14:textId="77777777" w:rsidTr="00551CAF">
        <w:trPr>
          <w:jc w:val="center"/>
        </w:trPr>
        <w:tc>
          <w:tcPr>
            <w:tcW w:w="861" w:type="dxa"/>
            <w:vMerge/>
            <w:tcBorders>
              <w:bottom w:val="single" w:sz="8" w:space="0" w:color="auto"/>
            </w:tcBorders>
            <w:shd w:val="clear" w:color="auto" w:fill="auto"/>
            <w:vAlign w:val="center"/>
          </w:tcPr>
          <w:p w14:paraId="36C7B50E" w14:textId="13BBAA3E" w:rsidR="00A34B86" w:rsidRDefault="00A34B86" w:rsidP="00910755">
            <w:pPr>
              <w:pStyle w:val="afffffffff9"/>
            </w:pPr>
          </w:p>
        </w:tc>
        <w:tc>
          <w:tcPr>
            <w:tcW w:w="1276" w:type="dxa"/>
            <w:vMerge/>
            <w:tcBorders>
              <w:bottom w:val="single" w:sz="8" w:space="0" w:color="auto"/>
            </w:tcBorders>
            <w:shd w:val="clear" w:color="auto" w:fill="auto"/>
            <w:vAlign w:val="center"/>
          </w:tcPr>
          <w:p w14:paraId="2679AE28" w14:textId="7F854E80" w:rsidR="00A34B86" w:rsidRDefault="00A34B86" w:rsidP="00910755">
            <w:pPr>
              <w:pStyle w:val="afffffffff9"/>
            </w:pPr>
          </w:p>
        </w:tc>
        <w:tc>
          <w:tcPr>
            <w:tcW w:w="1809" w:type="dxa"/>
            <w:tcBorders>
              <w:top w:val="single" w:sz="4" w:space="0" w:color="auto"/>
              <w:bottom w:val="single" w:sz="8" w:space="0" w:color="auto"/>
            </w:tcBorders>
            <w:shd w:val="clear" w:color="auto" w:fill="auto"/>
            <w:vAlign w:val="center"/>
          </w:tcPr>
          <w:p w14:paraId="251B06BB" w14:textId="41B079B8" w:rsidR="00A34B86" w:rsidRDefault="00A34B86" w:rsidP="00910755">
            <w:pPr>
              <w:pStyle w:val="afffffffff9"/>
            </w:pPr>
            <w:r w:rsidRPr="00910755">
              <w:rPr>
                <w:rFonts w:hint="eastAsia"/>
              </w:rPr>
              <w:t>原料端</w:t>
            </w:r>
          </w:p>
        </w:tc>
        <w:tc>
          <w:tcPr>
            <w:tcW w:w="1809" w:type="dxa"/>
            <w:tcBorders>
              <w:top w:val="single" w:sz="4" w:space="0" w:color="auto"/>
              <w:bottom w:val="single" w:sz="8" w:space="0" w:color="auto"/>
            </w:tcBorders>
            <w:shd w:val="clear" w:color="auto" w:fill="auto"/>
            <w:vAlign w:val="center"/>
          </w:tcPr>
          <w:p w14:paraId="18DDF161" w14:textId="139C5D92" w:rsidR="00A34B86" w:rsidRDefault="00A34B86" w:rsidP="00910755">
            <w:pPr>
              <w:pStyle w:val="afffffffff9"/>
            </w:pPr>
            <w:r w:rsidRPr="00910755">
              <w:rPr>
                <w:rFonts w:hint="eastAsia"/>
              </w:rPr>
              <w:t>加工端</w:t>
            </w:r>
          </w:p>
        </w:tc>
        <w:tc>
          <w:tcPr>
            <w:tcW w:w="1809" w:type="dxa"/>
            <w:tcBorders>
              <w:top w:val="single" w:sz="4" w:space="0" w:color="auto"/>
              <w:bottom w:val="single" w:sz="8" w:space="0" w:color="auto"/>
            </w:tcBorders>
            <w:shd w:val="clear" w:color="auto" w:fill="auto"/>
            <w:vAlign w:val="center"/>
          </w:tcPr>
          <w:p w14:paraId="1581C79E" w14:textId="0CE9CA70" w:rsidR="00A34B86" w:rsidRDefault="00A34B86" w:rsidP="00910755">
            <w:pPr>
              <w:pStyle w:val="afffffffff9"/>
            </w:pPr>
            <w:r w:rsidRPr="00910755">
              <w:rPr>
                <w:rFonts w:hint="eastAsia"/>
              </w:rPr>
              <w:t>物流端</w:t>
            </w:r>
          </w:p>
        </w:tc>
        <w:tc>
          <w:tcPr>
            <w:tcW w:w="1810" w:type="dxa"/>
            <w:tcBorders>
              <w:top w:val="single" w:sz="4" w:space="0" w:color="auto"/>
              <w:bottom w:val="single" w:sz="8" w:space="0" w:color="auto"/>
            </w:tcBorders>
            <w:shd w:val="clear" w:color="auto" w:fill="auto"/>
            <w:vAlign w:val="center"/>
          </w:tcPr>
          <w:p w14:paraId="2ED3C6C6" w14:textId="04426DE5" w:rsidR="00A34B86" w:rsidRDefault="00A34B86" w:rsidP="00910755">
            <w:pPr>
              <w:pStyle w:val="afffffffff9"/>
            </w:pPr>
            <w:r w:rsidRPr="00910755">
              <w:rPr>
                <w:rFonts w:hint="eastAsia"/>
              </w:rPr>
              <w:t>追溯体系</w:t>
            </w:r>
          </w:p>
        </w:tc>
      </w:tr>
      <w:tr w:rsidR="006D23E7" w14:paraId="05551DB9" w14:textId="77777777" w:rsidTr="00551CAF">
        <w:trPr>
          <w:jc w:val="center"/>
        </w:trPr>
        <w:tc>
          <w:tcPr>
            <w:tcW w:w="861" w:type="dxa"/>
            <w:tcBorders>
              <w:top w:val="single" w:sz="8" w:space="0" w:color="auto"/>
            </w:tcBorders>
            <w:shd w:val="clear" w:color="auto" w:fill="auto"/>
            <w:vAlign w:val="center"/>
          </w:tcPr>
          <w:p w14:paraId="18D95506" w14:textId="77777777" w:rsidR="006D23E7" w:rsidRDefault="006D23E7" w:rsidP="006D23E7">
            <w:pPr>
              <w:pStyle w:val="afffffffff9"/>
            </w:pPr>
            <w:r>
              <w:rPr>
                <w:rFonts w:hint="eastAsia"/>
              </w:rPr>
              <w:t>大型企业</w:t>
            </w:r>
          </w:p>
          <w:p w14:paraId="20C95E80" w14:textId="649F7901" w:rsidR="006D23E7" w:rsidRDefault="006D23E7" w:rsidP="006D23E7">
            <w:pPr>
              <w:pStyle w:val="afffffffff9"/>
            </w:pPr>
            <w:r>
              <w:rPr>
                <w:rFonts w:hint="eastAsia"/>
              </w:rPr>
              <w:t>（年产值≥1亿元）</w:t>
            </w:r>
          </w:p>
        </w:tc>
        <w:tc>
          <w:tcPr>
            <w:tcW w:w="1276" w:type="dxa"/>
            <w:tcBorders>
              <w:top w:val="single" w:sz="8" w:space="0" w:color="auto"/>
            </w:tcBorders>
            <w:shd w:val="clear" w:color="auto" w:fill="auto"/>
            <w:vAlign w:val="center"/>
          </w:tcPr>
          <w:p w14:paraId="683B0FC4" w14:textId="1595BCEE" w:rsidR="006D23E7" w:rsidRDefault="00BA4BF3" w:rsidP="00CA3E32">
            <w:pPr>
              <w:pStyle w:val="afffffffff9"/>
              <w:jc w:val="both"/>
            </w:pPr>
            <w:r>
              <w:rPr>
                <w:rFonts w:hint="eastAsia"/>
              </w:rPr>
              <w:t>构建全链条数字化闭环，实现从养殖到消费的全程可追溯与品质管控</w:t>
            </w:r>
          </w:p>
        </w:tc>
        <w:tc>
          <w:tcPr>
            <w:tcW w:w="1809" w:type="dxa"/>
            <w:tcBorders>
              <w:top w:val="single" w:sz="8" w:space="0" w:color="auto"/>
            </w:tcBorders>
            <w:shd w:val="clear" w:color="auto" w:fill="auto"/>
            <w:vAlign w:val="center"/>
          </w:tcPr>
          <w:p w14:paraId="6A4EEEEA" w14:textId="77777777" w:rsidR="006D23E7" w:rsidRDefault="006D23E7" w:rsidP="009B0E0D">
            <w:pPr>
              <w:pStyle w:val="afffffffff9"/>
              <w:jc w:val="both"/>
            </w:pPr>
            <w:r w:rsidRPr="009B0E0D">
              <w:rPr>
                <w:rFonts w:hint="eastAsia"/>
              </w:rPr>
              <w:t>养殖基地直控：自建或控股标准化养殖基地，执行《横县鱼生标准化示范单位（养殖基</w:t>
            </w:r>
            <w:r w:rsidR="00BA4BF3">
              <w:rPr>
                <w:rFonts w:hint="eastAsia"/>
              </w:rPr>
              <w:t>地）》要求，如“一鱼一码”溯源系统、鱼苗华支睾吸虫检测报告留存</w:t>
            </w:r>
          </w:p>
          <w:p w14:paraId="3CD8C60B" w14:textId="5F62CC76" w:rsidR="00BA4BF3" w:rsidRDefault="00BA4BF3" w:rsidP="009B0E0D">
            <w:pPr>
              <w:pStyle w:val="afffffffff9"/>
              <w:jc w:val="both"/>
            </w:pPr>
            <w:r w:rsidRPr="009B0E0D">
              <w:rPr>
                <w:rFonts w:hint="eastAsia"/>
              </w:rPr>
              <w:t>鱼苗筛选强化</w:t>
            </w:r>
            <w:r>
              <w:rPr>
                <w:rFonts w:hint="eastAsia"/>
              </w:rPr>
              <w:t>：增加鱼苗基因检测（如寄生虫抗性基因筛查），确保原料生物安全性</w:t>
            </w:r>
          </w:p>
        </w:tc>
        <w:tc>
          <w:tcPr>
            <w:tcW w:w="1809" w:type="dxa"/>
            <w:tcBorders>
              <w:top w:val="single" w:sz="8" w:space="0" w:color="auto"/>
            </w:tcBorders>
            <w:shd w:val="clear" w:color="auto" w:fill="auto"/>
            <w:vAlign w:val="center"/>
          </w:tcPr>
          <w:p w14:paraId="707405CA" w14:textId="77777777" w:rsidR="006D23E7" w:rsidRDefault="006D23E7" w:rsidP="00BA4BF3">
            <w:pPr>
              <w:pStyle w:val="afffffffff9"/>
              <w:jc w:val="both"/>
            </w:pPr>
            <w:r w:rsidRPr="009B0E0D">
              <w:rPr>
                <w:rFonts w:hint="eastAsia"/>
              </w:rPr>
              <w:t>智能工厂建设：引入AI视觉分拣系统（厚度误差≤0.1</w:t>
            </w:r>
            <w:r w:rsidRPr="009B0E0D">
              <w:rPr>
                <w:vertAlign w:val="superscript"/>
              </w:rPr>
              <w:t xml:space="preserve"> </w:t>
            </w:r>
            <w:r w:rsidRPr="009B0E0D">
              <w:rPr>
                <w:rFonts w:hint="eastAsia"/>
              </w:rPr>
              <w:t>mm</w:t>
            </w:r>
            <w:r>
              <w:rPr>
                <w:rFonts w:hint="eastAsia"/>
              </w:rPr>
              <w:t>）、自动化切片机器人，同步记录加工参数至区块链溯源平台</w:t>
            </w:r>
          </w:p>
          <w:p w14:paraId="633266CA" w14:textId="188DE85E" w:rsidR="00BA4BF3" w:rsidRDefault="00BA4BF3" w:rsidP="00AC0099">
            <w:pPr>
              <w:pStyle w:val="afffffffff9"/>
              <w:jc w:val="both"/>
            </w:pPr>
            <w:r w:rsidRPr="009B0E0D">
              <w:rPr>
                <w:rFonts w:hint="eastAsia"/>
              </w:rPr>
              <w:t>卫生管理升级：加工专间空气洁净度达10万级（ISO 8级），每小时自动紫外线消杀</w:t>
            </w:r>
          </w:p>
        </w:tc>
        <w:tc>
          <w:tcPr>
            <w:tcW w:w="1809" w:type="dxa"/>
            <w:tcBorders>
              <w:top w:val="single" w:sz="8" w:space="0" w:color="auto"/>
            </w:tcBorders>
            <w:shd w:val="clear" w:color="auto" w:fill="auto"/>
            <w:vAlign w:val="center"/>
          </w:tcPr>
          <w:p w14:paraId="2585A743" w14:textId="393FA378" w:rsidR="006D23E7" w:rsidRDefault="006D23E7" w:rsidP="00D80877">
            <w:pPr>
              <w:pStyle w:val="afffffffff9"/>
              <w:jc w:val="both"/>
            </w:pPr>
            <w:r>
              <w:rPr>
                <w:rFonts w:hint="eastAsia"/>
              </w:rPr>
              <w:t>冷链温控分级</w:t>
            </w:r>
          </w:p>
          <w:p w14:paraId="136E87EA" w14:textId="77777777" w:rsidR="006D23E7" w:rsidRDefault="006D23E7" w:rsidP="00D80877">
            <w:pPr>
              <w:pStyle w:val="afffffffff9"/>
              <w:jc w:val="both"/>
            </w:pPr>
            <w:r>
              <w:rPr>
                <w:rFonts w:hint="eastAsia"/>
              </w:rPr>
              <w:t>鲜鱼运输：0</w:t>
            </w:r>
            <w:r w:rsidRPr="003A59FB">
              <w:rPr>
                <w:vertAlign w:val="superscript"/>
              </w:rPr>
              <w:t xml:space="preserve"> </w:t>
            </w:r>
            <w:r w:rsidRPr="003A59FB">
              <w:rPr>
                <w:rFonts w:hint="eastAsia"/>
              </w:rPr>
              <w:t>℃</w:t>
            </w:r>
            <w:r>
              <w:rPr>
                <w:rFonts w:hAnsi="宋体" w:hint="eastAsia"/>
              </w:rPr>
              <w:t>～</w:t>
            </w:r>
            <w:r>
              <w:rPr>
                <w:rFonts w:hint="eastAsia"/>
              </w:rPr>
              <w:t>4</w:t>
            </w:r>
            <w:r w:rsidRPr="003A59FB">
              <w:rPr>
                <w:vertAlign w:val="superscript"/>
              </w:rPr>
              <w:t xml:space="preserve"> </w:t>
            </w:r>
            <w:r>
              <w:rPr>
                <w:rFonts w:hint="eastAsia"/>
              </w:rPr>
              <w:t>℃（GPS+温度记录仪，数据每15</w:t>
            </w:r>
            <w:r w:rsidRPr="003A59FB">
              <w:rPr>
                <w:vertAlign w:val="superscript"/>
              </w:rPr>
              <w:t xml:space="preserve"> </w:t>
            </w:r>
            <w:r>
              <w:rPr>
                <w:rFonts w:hint="eastAsia"/>
              </w:rPr>
              <w:t>min上传云端）；</w:t>
            </w:r>
          </w:p>
          <w:p w14:paraId="1F9E4893" w14:textId="1260D5EE" w:rsidR="006D23E7" w:rsidRDefault="006D23E7" w:rsidP="00D80877">
            <w:pPr>
              <w:pStyle w:val="afffffffff9"/>
              <w:jc w:val="both"/>
            </w:pPr>
            <w:r>
              <w:rPr>
                <w:rFonts w:hint="eastAsia"/>
              </w:rPr>
              <w:t>成品配送：-18</w:t>
            </w:r>
            <w:r w:rsidRPr="003A59FB">
              <w:rPr>
                <w:vertAlign w:val="superscript"/>
              </w:rPr>
              <w:t xml:space="preserve"> </w:t>
            </w:r>
            <w:r>
              <w:rPr>
                <w:rFonts w:hint="eastAsia"/>
              </w:rPr>
              <w:t>℃冷冻运输（采用相变蓄冷材料，断链预警响应≤5</w:t>
            </w:r>
            <w:r w:rsidRPr="003A59FB">
              <w:rPr>
                <w:vertAlign w:val="superscript"/>
              </w:rPr>
              <w:t xml:space="preserve"> </w:t>
            </w:r>
            <w:r w:rsidRPr="003A59FB">
              <w:rPr>
                <w:rFonts w:hint="eastAsia"/>
              </w:rPr>
              <w:t>min</w:t>
            </w:r>
            <w:r>
              <w:rPr>
                <w:rFonts w:hint="eastAsia"/>
              </w:rPr>
              <w:t>）</w:t>
            </w:r>
          </w:p>
        </w:tc>
        <w:tc>
          <w:tcPr>
            <w:tcW w:w="1810" w:type="dxa"/>
            <w:tcBorders>
              <w:top w:val="single" w:sz="8" w:space="0" w:color="auto"/>
            </w:tcBorders>
            <w:shd w:val="clear" w:color="auto" w:fill="auto"/>
            <w:vAlign w:val="center"/>
          </w:tcPr>
          <w:p w14:paraId="1652E62E" w14:textId="1F08A5AD" w:rsidR="006D23E7" w:rsidRDefault="006D23E7" w:rsidP="00D80877">
            <w:pPr>
              <w:pStyle w:val="afffffffff9"/>
              <w:jc w:val="both"/>
            </w:pPr>
            <w:r w:rsidRPr="003A59FB">
              <w:rPr>
                <w:rFonts w:hint="eastAsia"/>
              </w:rPr>
              <w:t>区块链+RFID双标识：每片鱼生植入纳米级RFID芯片，扫码可获取养殖环境数据、加工人员信息、物流轨迹等</w:t>
            </w:r>
          </w:p>
        </w:tc>
      </w:tr>
      <w:tr w:rsidR="00910755" w14:paraId="57BDA1BC" w14:textId="77777777" w:rsidTr="00551CAF">
        <w:trPr>
          <w:jc w:val="center"/>
        </w:trPr>
        <w:tc>
          <w:tcPr>
            <w:tcW w:w="861" w:type="dxa"/>
            <w:shd w:val="clear" w:color="auto" w:fill="auto"/>
            <w:vAlign w:val="center"/>
          </w:tcPr>
          <w:p w14:paraId="3D6AADD1" w14:textId="77777777" w:rsidR="000239F3" w:rsidRDefault="000239F3" w:rsidP="000239F3">
            <w:pPr>
              <w:pStyle w:val="afffffffff9"/>
            </w:pPr>
            <w:r>
              <w:rPr>
                <w:rFonts w:hint="eastAsia"/>
              </w:rPr>
              <w:t>中型企业</w:t>
            </w:r>
          </w:p>
          <w:p w14:paraId="767ED974" w14:textId="2CDDBFF0" w:rsidR="00910755" w:rsidRDefault="000239F3" w:rsidP="000239F3">
            <w:pPr>
              <w:pStyle w:val="afffffffff9"/>
            </w:pPr>
            <w:r>
              <w:rPr>
                <w:rFonts w:hint="eastAsia"/>
              </w:rPr>
              <w:t>（年产值500万</w:t>
            </w:r>
            <w:r>
              <w:rPr>
                <w:rFonts w:hAnsi="宋体" w:hint="eastAsia"/>
              </w:rPr>
              <w:t>～</w:t>
            </w:r>
            <w:r>
              <w:rPr>
                <w:rFonts w:hint="eastAsia"/>
              </w:rPr>
              <w:t>1亿元）</w:t>
            </w:r>
          </w:p>
        </w:tc>
        <w:tc>
          <w:tcPr>
            <w:tcW w:w="1276" w:type="dxa"/>
            <w:shd w:val="clear" w:color="auto" w:fill="auto"/>
            <w:vAlign w:val="center"/>
          </w:tcPr>
          <w:p w14:paraId="7B693863" w14:textId="4D1F6874" w:rsidR="00910755" w:rsidRDefault="000239F3" w:rsidP="000239F3">
            <w:pPr>
              <w:pStyle w:val="afffffffff9"/>
              <w:jc w:val="both"/>
            </w:pPr>
            <w:r>
              <w:rPr>
                <w:rFonts w:hint="eastAsia"/>
              </w:rPr>
              <w:t>重点突破薄弱环节，建立可验证的供应链基础能力</w:t>
            </w:r>
          </w:p>
        </w:tc>
        <w:tc>
          <w:tcPr>
            <w:tcW w:w="1809" w:type="dxa"/>
            <w:shd w:val="clear" w:color="auto" w:fill="auto"/>
            <w:vAlign w:val="center"/>
          </w:tcPr>
          <w:p w14:paraId="0D141542" w14:textId="77777777" w:rsidR="00687C0D" w:rsidRDefault="00687C0D" w:rsidP="00687C0D">
            <w:pPr>
              <w:pStyle w:val="afffffffff9"/>
              <w:jc w:val="both"/>
            </w:pPr>
            <w:r>
              <w:rPr>
                <w:rFonts w:hint="eastAsia"/>
              </w:rPr>
              <w:t>第三方认证托管：委托行业协会对养殖基地进行年度符合性评价（参考顺德鱼生“半成品鱼供应单位评价”模式），降低自建成本</w:t>
            </w:r>
          </w:p>
          <w:p w14:paraId="0EA53AE9" w14:textId="11D2C0B3" w:rsidR="00910755" w:rsidRDefault="00687C0D" w:rsidP="00687C0D">
            <w:pPr>
              <w:pStyle w:val="afffffffff9"/>
              <w:jc w:val="both"/>
            </w:pPr>
            <w:r>
              <w:rPr>
                <w:rFonts w:hint="eastAsia"/>
              </w:rPr>
              <w:t>集中采购联盟：加入区域鱼生产业联盟，共享优质鱼苗供应商库，统一签订华支睾吸虫检测协议</w:t>
            </w:r>
          </w:p>
        </w:tc>
        <w:tc>
          <w:tcPr>
            <w:tcW w:w="1809" w:type="dxa"/>
            <w:shd w:val="clear" w:color="auto" w:fill="auto"/>
            <w:vAlign w:val="center"/>
          </w:tcPr>
          <w:p w14:paraId="6E754CDF" w14:textId="10AD6C08" w:rsidR="00687C0D" w:rsidRDefault="00687C0D" w:rsidP="00687C0D">
            <w:pPr>
              <w:pStyle w:val="afffffffff9"/>
              <w:jc w:val="both"/>
            </w:pPr>
            <w:r>
              <w:rPr>
                <w:rFonts w:hint="eastAsia"/>
              </w:rPr>
              <w:t>模块化车间改造：划分独立切配区（温度≤15</w:t>
            </w:r>
            <w:r w:rsidRPr="00687C0D">
              <w:rPr>
                <w:vertAlign w:val="superscript"/>
              </w:rPr>
              <w:t xml:space="preserve"> </w:t>
            </w:r>
            <w:r>
              <w:rPr>
                <w:rFonts w:hint="eastAsia"/>
              </w:rPr>
              <w:t>℃）与辅料预处理区，采用紫外线+臭氧双循环消毒系统</w:t>
            </w:r>
          </w:p>
          <w:p w14:paraId="73D1A361" w14:textId="28F643AA" w:rsidR="00910755" w:rsidRDefault="00687C0D" w:rsidP="00687C0D">
            <w:pPr>
              <w:pStyle w:val="afffffffff9"/>
              <w:jc w:val="both"/>
            </w:pPr>
            <w:r>
              <w:rPr>
                <w:rFonts w:hint="eastAsia"/>
              </w:rPr>
              <w:t>刀具管理简化：每日使用前酒精喷洒+每周高温灭菌（替代每小时消毒），但需留存操作记录</w:t>
            </w:r>
          </w:p>
        </w:tc>
        <w:tc>
          <w:tcPr>
            <w:tcW w:w="1809" w:type="dxa"/>
            <w:shd w:val="clear" w:color="auto" w:fill="auto"/>
            <w:vAlign w:val="center"/>
          </w:tcPr>
          <w:p w14:paraId="54D738B7" w14:textId="2F702ED9" w:rsidR="007672A4" w:rsidRDefault="007672A4" w:rsidP="007672A4">
            <w:pPr>
              <w:pStyle w:val="afffffffff9"/>
              <w:jc w:val="both"/>
            </w:pPr>
            <w:r>
              <w:rPr>
                <w:rFonts w:hint="eastAsia"/>
              </w:rPr>
              <w:t>混合温控运输</w:t>
            </w:r>
          </w:p>
          <w:p w14:paraId="5FA7A297" w14:textId="475CEE5F" w:rsidR="007672A4" w:rsidRDefault="007672A4" w:rsidP="007672A4">
            <w:pPr>
              <w:pStyle w:val="afffffffff9"/>
              <w:jc w:val="both"/>
            </w:pPr>
            <w:r>
              <w:rPr>
                <w:rFonts w:hint="eastAsia"/>
              </w:rPr>
              <w:t>短途（≤200</w:t>
            </w:r>
            <w:r w:rsidRPr="007672A4">
              <w:rPr>
                <w:vertAlign w:val="superscript"/>
              </w:rPr>
              <w:t xml:space="preserve"> </w:t>
            </w:r>
            <w:r>
              <w:rPr>
                <w:rFonts w:hint="eastAsia"/>
              </w:rPr>
              <w:t>km）：普通冷藏车（0</w:t>
            </w:r>
            <w:r w:rsidRPr="007672A4">
              <w:rPr>
                <w:vertAlign w:val="subscript"/>
              </w:rPr>
              <w:t xml:space="preserve"> </w:t>
            </w:r>
            <w:r w:rsidRPr="007672A4">
              <w:rPr>
                <w:rFonts w:hint="eastAsia"/>
              </w:rPr>
              <w:t>℃</w:t>
            </w:r>
            <w:r>
              <w:rPr>
                <w:rFonts w:hAnsi="宋体" w:hint="eastAsia"/>
              </w:rPr>
              <w:t>～</w:t>
            </w:r>
            <w:r>
              <w:rPr>
                <w:rFonts w:hint="eastAsia"/>
              </w:rPr>
              <w:t>4</w:t>
            </w:r>
            <w:r w:rsidRPr="007672A4">
              <w:rPr>
                <w:vertAlign w:val="subscript"/>
              </w:rPr>
              <w:t xml:space="preserve"> </w:t>
            </w:r>
            <w:r>
              <w:rPr>
                <w:rFonts w:hint="eastAsia"/>
              </w:rPr>
              <w:t>℃），每日出车前检测溶氧量</w:t>
            </w:r>
          </w:p>
          <w:p w14:paraId="4C75BCEB" w14:textId="08EE8F00" w:rsidR="00910755" w:rsidRDefault="007672A4" w:rsidP="007672A4">
            <w:pPr>
              <w:pStyle w:val="afffffffff9"/>
              <w:jc w:val="both"/>
            </w:pPr>
            <w:r>
              <w:rPr>
                <w:rFonts w:hint="eastAsia"/>
              </w:rPr>
              <w:t>跨省运输：加装独立蓄冷箱（-18</w:t>
            </w:r>
            <w:r w:rsidRPr="007672A4">
              <w:rPr>
                <w:vertAlign w:val="superscript"/>
              </w:rPr>
              <w:t xml:space="preserve"> </w:t>
            </w:r>
            <w:r>
              <w:rPr>
                <w:rFonts w:hint="eastAsia"/>
              </w:rPr>
              <w:t>℃冷冻），采用“干线+落地配”模式</w:t>
            </w:r>
          </w:p>
        </w:tc>
        <w:tc>
          <w:tcPr>
            <w:tcW w:w="1810" w:type="dxa"/>
            <w:shd w:val="clear" w:color="auto" w:fill="auto"/>
            <w:vAlign w:val="center"/>
          </w:tcPr>
          <w:p w14:paraId="5BDD66CD" w14:textId="43D96F07" w:rsidR="00910755" w:rsidRDefault="007672A4" w:rsidP="007672A4">
            <w:pPr>
              <w:pStyle w:val="afffffffff9"/>
              <w:jc w:val="both"/>
            </w:pPr>
            <w:r w:rsidRPr="007672A4">
              <w:rPr>
                <w:rFonts w:hint="eastAsia"/>
              </w:rPr>
              <w:t>二维码+人工录入：产品包装印刷基础溯源码，关键节点（捕捞、加工、配送）由专人扫码录入数据</w:t>
            </w:r>
          </w:p>
        </w:tc>
      </w:tr>
      <w:tr w:rsidR="00910755" w14:paraId="1B20D983" w14:textId="77777777" w:rsidTr="00551CAF">
        <w:trPr>
          <w:jc w:val="center"/>
        </w:trPr>
        <w:tc>
          <w:tcPr>
            <w:tcW w:w="861" w:type="dxa"/>
            <w:shd w:val="clear" w:color="auto" w:fill="auto"/>
            <w:vAlign w:val="center"/>
          </w:tcPr>
          <w:p w14:paraId="57996FFF" w14:textId="77777777" w:rsidR="007672A4" w:rsidRDefault="007672A4" w:rsidP="007672A4">
            <w:pPr>
              <w:pStyle w:val="afffffffff9"/>
            </w:pPr>
            <w:r>
              <w:rPr>
                <w:rFonts w:hint="eastAsia"/>
              </w:rPr>
              <w:t>小微企业</w:t>
            </w:r>
          </w:p>
          <w:p w14:paraId="20F28C48" w14:textId="346A6B6B" w:rsidR="00910755" w:rsidRDefault="007672A4" w:rsidP="007672A4">
            <w:pPr>
              <w:pStyle w:val="afffffffff9"/>
            </w:pPr>
            <w:r>
              <w:rPr>
                <w:rFonts w:hint="eastAsia"/>
              </w:rPr>
              <w:t>（年产值＜500万元）</w:t>
            </w:r>
          </w:p>
        </w:tc>
        <w:tc>
          <w:tcPr>
            <w:tcW w:w="1276" w:type="dxa"/>
            <w:shd w:val="clear" w:color="auto" w:fill="auto"/>
            <w:vAlign w:val="center"/>
          </w:tcPr>
          <w:p w14:paraId="13FC579D" w14:textId="6E98B5E5" w:rsidR="00910755" w:rsidRDefault="007672A4" w:rsidP="007672A4">
            <w:pPr>
              <w:pStyle w:val="afffffffff9"/>
              <w:jc w:val="both"/>
            </w:pPr>
            <w:r>
              <w:rPr>
                <w:rFonts w:hint="eastAsia"/>
              </w:rPr>
              <w:t>满足基本合规要求，依托公共服务降低管理成本</w:t>
            </w:r>
          </w:p>
        </w:tc>
        <w:tc>
          <w:tcPr>
            <w:tcW w:w="1809" w:type="dxa"/>
            <w:shd w:val="clear" w:color="auto" w:fill="auto"/>
            <w:vAlign w:val="center"/>
          </w:tcPr>
          <w:p w14:paraId="3F214A1E" w14:textId="76804C82" w:rsidR="007672A4" w:rsidRDefault="007672A4" w:rsidP="007672A4">
            <w:pPr>
              <w:pStyle w:val="afffffffff9"/>
              <w:jc w:val="both"/>
            </w:pPr>
            <w:r>
              <w:rPr>
                <w:rFonts w:hint="eastAsia"/>
              </w:rPr>
              <w:t>定点采购简化：与县域内通过SC认证的水产批发商签订年度供货协议，免去自检报告（但需留存采购凭证）</w:t>
            </w:r>
          </w:p>
          <w:p w14:paraId="52B9D104" w14:textId="3803AA19" w:rsidR="00910755" w:rsidRDefault="007672A4" w:rsidP="007672A4">
            <w:pPr>
              <w:pStyle w:val="afffffffff9"/>
              <w:jc w:val="both"/>
            </w:pPr>
            <w:r>
              <w:rPr>
                <w:rFonts w:hint="eastAsia"/>
              </w:rPr>
              <w:t>暂养池共享：租用乡镇级暂养中心（提供每日换水、溶氧监测服务），缩短活鱼运输时间至≤6</w:t>
            </w:r>
            <w:r w:rsidRPr="007672A4">
              <w:rPr>
                <w:vertAlign w:val="superscript"/>
              </w:rPr>
              <w:t xml:space="preserve"> </w:t>
            </w:r>
            <w:r>
              <w:rPr>
                <w:rFonts w:hint="eastAsia"/>
              </w:rPr>
              <w:t>h</w:t>
            </w:r>
          </w:p>
        </w:tc>
        <w:tc>
          <w:tcPr>
            <w:tcW w:w="1809" w:type="dxa"/>
            <w:shd w:val="clear" w:color="auto" w:fill="auto"/>
            <w:vAlign w:val="center"/>
          </w:tcPr>
          <w:p w14:paraId="7F0DF6CA" w14:textId="171131BB" w:rsidR="007672A4" w:rsidRDefault="007672A4" w:rsidP="007672A4">
            <w:pPr>
              <w:pStyle w:val="afffffffff9"/>
              <w:jc w:val="both"/>
            </w:pPr>
            <w:r>
              <w:rPr>
                <w:rFonts w:hint="eastAsia"/>
              </w:rPr>
              <w:t>卫生管理底线</w:t>
            </w:r>
          </w:p>
          <w:p w14:paraId="55C1A53C" w14:textId="6D1CC2D9" w:rsidR="007672A4" w:rsidRDefault="007672A4" w:rsidP="007672A4">
            <w:pPr>
              <w:pStyle w:val="afffffffff9"/>
              <w:jc w:val="both"/>
            </w:pPr>
            <w:r>
              <w:rPr>
                <w:rFonts w:hint="eastAsia"/>
              </w:rPr>
              <w:t>刀具每日沸水浸泡≥10</w:t>
            </w:r>
            <w:r w:rsidRPr="007672A4">
              <w:rPr>
                <w:vertAlign w:val="superscript"/>
              </w:rPr>
              <w:t xml:space="preserve"> </w:t>
            </w:r>
            <w:r>
              <w:rPr>
                <w:rFonts w:hint="eastAsia"/>
              </w:rPr>
              <w:t>m</w:t>
            </w:r>
            <w:r>
              <w:t>in</w:t>
            </w:r>
            <w:r>
              <w:rPr>
                <w:rFonts w:hint="eastAsia"/>
              </w:rPr>
              <w:t>（替代酒精擦拭）；</w:t>
            </w:r>
          </w:p>
          <w:p w14:paraId="00ECC066" w14:textId="503A240E" w:rsidR="007672A4" w:rsidRDefault="007672A4" w:rsidP="007672A4">
            <w:pPr>
              <w:pStyle w:val="afffffffff9"/>
            </w:pPr>
            <w:r>
              <w:rPr>
                <w:rFonts w:hint="eastAsia"/>
              </w:rPr>
              <w:t>操作台每日营业结束后用含氯消毒剂（有效氯≥200</w:t>
            </w:r>
            <w:r w:rsidRPr="007672A4">
              <w:rPr>
                <w:vertAlign w:val="superscript"/>
              </w:rPr>
              <w:t xml:space="preserve"> </w:t>
            </w:r>
            <w:r>
              <w:rPr>
                <w:rFonts w:hint="eastAsia"/>
              </w:rPr>
              <w:t>mg/L）擦拭。</w:t>
            </w:r>
          </w:p>
          <w:p w14:paraId="3D945C06" w14:textId="1088EB27" w:rsidR="00910755" w:rsidRDefault="007672A4" w:rsidP="007672A4">
            <w:pPr>
              <w:pStyle w:val="afffffffff9"/>
              <w:jc w:val="both"/>
            </w:pPr>
            <w:r>
              <w:rPr>
                <w:rFonts w:hint="eastAsia"/>
              </w:rPr>
              <w:t>辅料替</w:t>
            </w:r>
            <w:r w:rsidRPr="00E7165A">
              <w:rPr>
                <w:rFonts w:hint="eastAsia"/>
              </w:rPr>
              <w:t>代方案：允许使用符合GB 31644规定</w:t>
            </w:r>
            <w:r w:rsidRPr="00E7165A">
              <w:t>的</w:t>
            </w:r>
            <w:r w:rsidRPr="00E7165A">
              <w:rPr>
                <w:rFonts w:hint="eastAsia"/>
              </w:rPr>
              <w:t>预包装复合调味</w:t>
            </w:r>
            <w:r>
              <w:rPr>
                <w:rFonts w:hint="eastAsia"/>
              </w:rPr>
              <w:t>料，减少20种辅料的强制要求</w:t>
            </w:r>
          </w:p>
        </w:tc>
        <w:tc>
          <w:tcPr>
            <w:tcW w:w="1809" w:type="dxa"/>
            <w:shd w:val="clear" w:color="auto" w:fill="auto"/>
            <w:vAlign w:val="center"/>
          </w:tcPr>
          <w:p w14:paraId="7F9B1649" w14:textId="0D50EFFB" w:rsidR="00910755" w:rsidRDefault="007672A4" w:rsidP="007672A4">
            <w:pPr>
              <w:pStyle w:val="afffffffff9"/>
            </w:pPr>
            <w:r w:rsidRPr="007672A4">
              <w:rPr>
                <w:rFonts w:hint="eastAsia"/>
              </w:rPr>
              <w:t>共同配送接入：加入县域冷链物流共享平台，按需租用0</w:t>
            </w:r>
            <w:r w:rsidRPr="007672A4">
              <w:rPr>
                <w:vertAlign w:val="superscript"/>
              </w:rPr>
              <w:t xml:space="preserve"> </w:t>
            </w:r>
            <w:r w:rsidRPr="007672A4">
              <w:rPr>
                <w:rFonts w:hint="eastAsia"/>
              </w:rPr>
              <w:t>℃</w:t>
            </w:r>
            <w:r>
              <w:rPr>
                <w:rFonts w:hAnsi="宋体" w:hint="eastAsia"/>
              </w:rPr>
              <w:t>～</w:t>
            </w:r>
            <w:r w:rsidRPr="007672A4">
              <w:rPr>
                <w:rFonts w:hint="eastAsia"/>
              </w:rPr>
              <w:t>4</w:t>
            </w:r>
            <w:r w:rsidRPr="007672A4">
              <w:rPr>
                <w:vertAlign w:val="superscript"/>
              </w:rPr>
              <w:t xml:space="preserve"> </w:t>
            </w:r>
            <w:r>
              <w:rPr>
                <w:rFonts w:hint="eastAsia"/>
              </w:rPr>
              <w:t>℃恒温箱（当日达服务）</w:t>
            </w:r>
          </w:p>
        </w:tc>
        <w:tc>
          <w:tcPr>
            <w:tcW w:w="1810" w:type="dxa"/>
            <w:shd w:val="clear" w:color="auto" w:fill="auto"/>
            <w:vAlign w:val="center"/>
          </w:tcPr>
          <w:p w14:paraId="7BB2F2FD" w14:textId="65045A7B" w:rsidR="00910755" w:rsidRDefault="007672A4" w:rsidP="007672A4">
            <w:pPr>
              <w:pStyle w:val="afffffffff9"/>
              <w:jc w:val="both"/>
            </w:pPr>
            <w:r w:rsidRPr="007672A4">
              <w:rPr>
                <w:rFonts w:hint="eastAsia"/>
              </w:rPr>
              <w:t>纸质台账+拍照存档：采</w:t>
            </w:r>
            <w:r>
              <w:rPr>
                <w:rFonts w:hint="eastAsia"/>
              </w:rPr>
              <w:t>购单、检测报告等文件扫描后上传至微信小程序，生成简易追溯二维码</w:t>
            </w:r>
          </w:p>
        </w:tc>
      </w:tr>
    </w:tbl>
    <w:p w14:paraId="1C89A16E" w14:textId="332894D5" w:rsidR="00910755" w:rsidRDefault="0018045A" w:rsidP="0018045A">
      <w:pPr>
        <w:pStyle w:val="aff4"/>
        <w:spacing w:before="120" w:after="120"/>
      </w:pPr>
      <w:r w:rsidRPr="0018045A">
        <w:rPr>
          <w:rFonts w:hint="eastAsia"/>
        </w:rPr>
        <w:t>养殖单位评价</w:t>
      </w:r>
    </w:p>
    <w:p w14:paraId="36E26CBF" w14:textId="3B26CA42" w:rsidR="0018045A" w:rsidRDefault="0018045A" w:rsidP="0018045A">
      <w:pPr>
        <w:pStyle w:val="afffff5"/>
        <w:ind w:firstLine="420"/>
      </w:pPr>
      <w:r w:rsidRPr="0018045A">
        <w:rPr>
          <w:rFonts w:hint="eastAsia"/>
        </w:rPr>
        <w:t>养殖单位评价评分表见表</w:t>
      </w:r>
      <w:r w:rsidR="00F52332">
        <w:t>A</w:t>
      </w:r>
      <w:r w:rsidRPr="0018045A">
        <w:rPr>
          <w:rFonts w:hint="eastAsia"/>
        </w:rPr>
        <w:t>.</w:t>
      </w:r>
      <w:r w:rsidR="00F52332">
        <w:t>2</w:t>
      </w:r>
      <w:r w:rsidRPr="0018045A">
        <w:rPr>
          <w:rFonts w:hint="eastAsia"/>
        </w:rPr>
        <w:t>。</w:t>
      </w:r>
    </w:p>
    <w:p w14:paraId="47215F3A" w14:textId="0886CDA3" w:rsidR="0018045A" w:rsidRDefault="0018045A" w:rsidP="0018045A">
      <w:pPr>
        <w:pStyle w:val="afffff5"/>
        <w:ind w:firstLine="420"/>
      </w:pPr>
    </w:p>
    <w:p w14:paraId="368BA00F" w14:textId="31D5C156" w:rsidR="0018045A" w:rsidRDefault="0018045A" w:rsidP="0018045A">
      <w:pPr>
        <w:pStyle w:val="afffff5"/>
        <w:ind w:firstLine="420"/>
      </w:pPr>
    </w:p>
    <w:p w14:paraId="7066D848" w14:textId="67C3253F" w:rsidR="0018045A" w:rsidRDefault="0018045A" w:rsidP="0018045A">
      <w:pPr>
        <w:pStyle w:val="afffff5"/>
        <w:ind w:firstLine="420"/>
      </w:pPr>
    </w:p>
    <w:p w14:paraId="4478DA26" w14:textId="4EE2E57C" w:rsidR="0018045A" w:rsidRDefault="0018045A" w:rsidP="0018045A">
      <w:pPr>
        <w:pStyle w:val="afffff5"/>
        <w:ind w:firstLine="420"/>
      </w:pPr>
    </w:p>
    <w:p w14:paraId="718A989D" w14:textId="70549407" w:rsidR="00F52332" w:rsidRDefault="00F52332" w:rsidP="00F52332">
      <w:pPr>
        <w:pStyle w:val="aff"/>
        <w:spacing w:before="120" w:after="120"/>
      </w:pPr>
      <w:r w:rsidRPr="00F52332">
        <w:rPr>
          <w:rFonts w:hint="eastAsia"/>
        </w:rPr>
        <w:lastRenderedPageBreak/>
        <w:t>养殖单位评价评分表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70"/>
        <w:gridCol w:w="6237"/>
        <w:gridCol w:w="850"/>
        <w:gridCol w:w="717"/>
      </w:tblGrid>
      <w:tr w:rsidR="00F52332" w14:paraId="041F33D2" w14:textId="77777777" w:rsidTr="004B6D15">
        <w:trPr>
          <w:tblHeader/>
          <w:jc w:val="center"/>
        </w:trPr>
        <w:tc>
          <w:tcPr>
            <w:tcW w:w="1570" w:type="dxa"/>
            <w:tcBorders>
              <w:top w:val="single" w:sz="8" w:space="0" w:color="auto"/>
              <w:bottom w:val="single" w:sz="8" w:space="0" w:color="auto"/>
            </w:tcBorders>
            <w:shd w:val="clear" w:color="auto" w:fill="auto"/>
            <w:vAlign w:val="center"/>
          </w:tcPr>
          <w:p w14:paraId="49AB7269" w14:textId="06AA92DE" w:rsidR="00F52332" w:rsidRDefault="00F52332" w:rsidP="00F52332">
            <w:pPr>
              <w:pStyle w:val="afffffffff9"/>
            </w:pPr>
            <w:r w:rsidRPr="00F52332">
              <w:rPr>
                <w:rFonts w:hint="eastAsia"/>
              </w:rPr>
              <w:t>评价项目</w:t>
            </w:r>
          </w:p>
        </w:tc>
        <w:tc>
          <w:tcPr>
            <w:tcW w:w="6237" w:type="dxa"/>
            <w:tcBorders>
              <w:top w:val="single" w:sz="8" w:space="0" w:color="auto"/>
              <w:bottom w:val="single" w:sz="8" w:space="0" w:color="auto"/>
            </w:tcBorders>
            <w:shd w:val="clear" w:color="auto" w:fill="auto"/>
            <w:vAlign w:val="center"/>
          </w:tcPr>
          <w:p w14:paraId="5150FD23" w14:textId="3E54F3A2" w:rsidR="00F52332" w:rsidRDefault="00F52332" w:rsidP="00F52332">
            <w:pPr>
              <w:pStyle w:val="afffffffff9"/>
            </w:pPr>
            <w:r w:rsidRPr="00F52332">
              <w:rPr>
                <w:rFonts w:hint="eastAsia"/>
              </w:rPr>
              <w:t>评价内容</w:t>
            </w:r>
          </w:p>
        </w:tc>
        <w:tc>
          <w:tcPr>
            <w:tcW w:w="850" w:type="dxa"/>
            <w:tcBorders>
              <w:top w:val="single" w:sz="8" w:space="0" w:color="auto"/>
              <w:bottom w:val="single" w:sz="8" w:space="0" w:color="auto"/>
            </w:tcBorders>
            <w:shd w:val="clear" w:color="auto" w:fill="auto"/>
            <w:vAlign w:val="center"/>
          </w:tcPr>
          <w:p w14:paraId="2B0BFD22" w14:textId="0089D275" w:rsidR="00F52332" w:rsidRDefault="00F52332" w:rsidP="00F52332">
            <w:pPr>
              <w:pStyle w:val="afffffffff9"/>
            </w:pPr>
            <w:r w:rsidRPr="00F52332">
              <w:rPr>
                <w:rFonts w:hint="eastAsia"/>
              </w:rPr>
              <w:t>分值</w:t>
            </w:r>
          </w:p>
        </w:tc>
        <w:tc>
          <w:tcPr>
            <w:tcW w:w="717" w:type="dxa"/>
            <w:tcBorders>
              <w:top w:val="single" w:sz="8" w:space="0" w:color="auto"/>
              <w:bottom w:val="single" w:sz="8" w:space="0" w:color="auto"/>
            </w:tcBorders>
            <w:shd w:val="clear" w:color="auto" w:fill="auto"/>
            <w:vAlign w:val="center"/>
          </w:tcPr>
          <w:p w14:paraId="05FADDE4" w14:textId="2D92BD9F" w:rsidR="00F52332" w:rsidRDefault="00F52332" w:rsidP="00F52332">
            <w:pPr>
              <w:pStyle w:val="afffffffff9"/>
            </w:pPr>
            <w:r w:rsidRPr="00F52332">
              <w:rPr>
                <w:rFonts w:hint="eastAsia"/>
              </w:rPr>
              <w:t>评分</w:t>
            </w:r>
          </w:p>
        </w:tc>
      </w:tr>
      <w:tr w:rsidR="00F52332" w14:paraId="4ECA45BE" w14:textId="77777777" w:rsidTr="004B6D15">
        <w:trPr>
          <w:jc w:val="center"/>
        </w:trPr>
        <w:tc>
          <w:tcPr>
            <w:tcW w:w="1570" w:type="dxa"/>
            <w:tcBorders>
              <w:top w:val="single" w:sz="8" w:space="0" w:color="auto"/>
            </w:tcBorders>
            <w:shd w:val="clear" w:color="auto" w:fill="auto"/>
            <w:vAlign w:val="center"/>
          </w:tcPr>
          <w:p w14:paraId="3C13B769" w14:textId="5370715C" w:rsidR="00F52332" w:rsidRDefault="004B6D15" w:rsidP="00F52332">
            <w:pPr>
              <w:pStyle w:val="afffffffff9"/>
            </w:pPr>
            <w:r w:rsidRPr="004B6D15">
              <w:rPr>
                <w:rFonts w:hint="eastAsia"/>
              </w:rPr>
              <w:t>资质与合法性</w:t>
            </w:r>
          </w:p>
        </w:tc>
        <w:tc>
          <w:tcPr>
            <w:tcW w:w="6237" w:type="dxa"/>
            <w:tcBorders>
              <w:top w:val="single" w:sz="8" w:space="0" w:color="auto"/>
            </w:tcBorders>
            <w:shd w:val="clear" w:color="auto" w:fill="auto"/>
            <w:vAlign w:val="center"/>
          </w:tcPr>
          <w:p w14:paraId="5B7012DB" w14:textId="1A0BCE55" w:rsidR="00F52332" w:rsidRDefault="004B6D15" w:rsidP="004B6D15">
            <w:pPr>
              <w:pStyle w:val="afffffffff9"/>
              <w:ind w:firstLineChars="100" w:firstLine="180"/>
              <w:jc w:val="left"/>
            </w:pPr>
            <w:r w:rsidRPr="004B6D15">
              <w:rPr>
                <w:rFonts w:hint="eastAsia"/>
              </w:rPr>
              <w:t>设施农业用地备案、滩涂养殖证、取水证、工商营业执照等证件齐全有效；自愿实施《横县鱼生全链条管理规范》系列团体标准，并经行业学会评价认定、公示。</w:t>
            </w:r>
          </w:p>
        </w:tc>
        <w:tc>
          <w:tcPr>
            <w:tcW w:w="850" w:type="dxa"/>
            <w:tcBorders>
              <w:top w:val="single" w:sz="8" w:space="0" w:color="auto"/>
            </w:tcBorders>
            <w:shd w:val="clear" w:color="auto" w:fill="auto"/>
            <w:vAlign w:val="center"/>
          </w:tcPr>
          <w:p w14:paraId="759041FC" w14:textId="73C45628" w:rsidR="00F52332" w:rsidRDefault="004B6D15" w:rsidP="00F52332">
            <w:pPr>
              <w:pStyle w:val="afffffffff9"/>
            </w:pPr>
            <w:r w:rsidRPr="004B6D15">
              <w:t>20</w:t>
            </w:r>
          </w:p>
        </w:tc>
        <w:tc>
          <w:tcPr>
            <w:tcW w:w="717" w:type="dxa"/>
            <w:tcBorders>
              <w:top w:val="single" w:sz="8" w:space="0" w:color="auto"/>
            </w:tcBorders>
            <w:shd w:val="clear" w:color="auto" w:fill="auto"/>
            <w:vAlign w:val="center"/>
          </w:tcPr>
          <w:p w14:paraId="3A404600" w14:textId="77777777" w:rsidR="00F52332" w:rsidRDefault="00F52332" w:rsidP="00F52332">
            <w:pPr>
              <w:pStyle w:val="afffffffff9"/>
            </w:pPr>
          </w:p>
        </w:tc>
      </w:tr>
      <w:tr w:rsidR="00F52332" w14:paraId="5B5509AA" w14:textId="77777777" w:rsidTr="004B6D15">
        <w:trPr>
          <w:jc w:val="center"/>
        </w:trPr>
        <w:tc>
          <w:tcPr>
            <w:tcW w:w="1570" w:type="dxa"/>
            <w:shd w:val="clear" w:color="auto" w:fill="auto"/>
            <w:vAlign w:val="center"/>
          </w:tcPr>
          <w:p w14:paraId="40E25866" w14:textId="307EF6D5" w:rsidR="00F52332" w:rsidRDefault="004B6D15" w:rsidP="00F52332">
            <w:pPr>
              <w:pStyle w:val="afffffffff9"/>
            </w:pPr>
            <w:r w:rsidRPr="004B6D15">
              <w:rPr>
                <w:rFonts w:hint="eastAsia"/>
              </w:rPr>
              <w:t>资源与硬件条件</w:t>
            </w:r>
          </w:p>
        </w:tc>
        <w:tc>
          <w:tcPr>
            <w:tcW w:w="6237" w:type="dxa"/>
            <w:shd w:val="clear" w:color="auto" w:fill="auto"/>
            <w:vAlign w:val="center"/>
          </w:tcPr>
          <w:p w14:paraId="46661ABE" w14:textId="12FFDF79" w:rsidR="00F52332" w:rsidRPr="00E7165A" w:rsidRDefault="004B6D15" w:rsidP="004B6D15">
            <w:pPr>
              <w:pStyle w:val="afffffffff9"/>
              <w:ind w:firstLineChars="100" w:firstLine="180"/>
              <w:jc w:val="left"/>
            </w:pPr>
            <w:r w:rsidRPr="00E7165A">
              <w:rPr>
                <w:rFonts w:hint="eastAsia"/>
              </w:rPr>
              <w:t>水源充足、水质符合GB 11607，交通便捷，系统设计合理，运行高效节能。</w:t>
            </w:r>
          </w:p>
        </w:tc>
        <w:tc>
          <w:tcPr>
            <w:tcW w:w="850" w:type="dxa"/>
            <w:shd w:val="clear" w:color="auto" w:fill="auto"/>
            <w:vAlign w:val="center"/>
          </w:tcPr>
          <w:p w14:paraId="561CD51F" w14:textId="4B09166A" w:rsidR="00F52332" w:rsidRDefault="00673902" w:rsidP="00F52332">
            <w:pPr>
              <w:pStyle w:val="afffffffff9"/>
            </w:pPr>
            <w:r>
              <w:rPr>
                <w:rFonts w:hint="eastAsia"/>
              </w:rPr>
              <w:t>10</w:t>
            </w:r>
          </w:p>
        </w:tc>
        <w:tc>
          <w:tcPr>
            <w:tcW w:w="717" w:type="dxa"/>
            <w:shd w:val="clear" w:color="auto" w:fill="auto"/>
            <w:vAlign w:val="center"/>
          </w:tcPr>
          <w:p w14:paraId="2B28E7E5" w14:textId="77777777" w:rsidR="00F52332" w:rsidRDefault="00F52332" w:rsidP="00F52332">
            <w:pPr>
              <w:pStyle w:val="afffffffff9"/>
            </w:pPr>
          </w:p>
        </w:tc>
      </w:tr>
      <w:tr w:rsidR="00F52332" w14:paraId="3ED61ADA" w14:textId="77777777" w:rsidTr="004B6D15">
        <w:trPr>
          <w:jc w:val="center"/>
        </w:trPr>
        <w:tc>
          <w:tcPr>
            <w:tcW w:w="1570" w:type="dxa"/>
            <w:shd w:val="clear" w:color="auto" w:fill="auto"/>
            <w:vAlign w:val="center"/>
          </w:tcPr>
          <w:p w14:paraId="6860B7EA" w14:textId="53D0BDB1" w:rsidR="00F52332" w:rsidRDefault="004B6D15" w:rsidP="00F52332">
            <w:pPr>
              <w:pStyle w:val="afffffffff9"/>
            </w:pPr>
            <w:bookmarkStart w:id="43" w:name="OLE_LINK1"/>
            <w:r w:rsidRPr="004B6D15">
              <w:rPr>
                <w:rFonts w:hint="eastAsia"/>
              </w:rPr>
              <w:t>技术团队</w:t>
            </w:r>
            <w:bookmarkEnd w:id="43"/>
          </w:p>
        </w:tc>
        <w:tc>
          <w:tcPr>
            <w:tcW w:w="6237" w:type="dxa"/>
            <w:shd w:val="clear" w:color="auto" w:fill="auto"/>
            <w:vAlign w:val="center"/>
          </w:tcPr>
          <w:p w14:paraId="617C8132" w14:textId="2DC1B1DF" w:rsidR="00F52332" w:rsidRPr="00E7165A" w:rsidRDefault="004B6D15" w:rsidP="004B6D15">
            <w:pPr>
              <w:pStyle w:val="afffffffff9"/>
              <w:ind w:firstLineChars="100" w:firstLine="180"/>
              <w:jc w:val="left"/>
            </w:pPr>
            <w:r w:rsidRPr="00E7165A">
              <w:rPr>
                <w:rFonts w:hint="eastAsia"/>
              </w:rPr>
              <w:t>团队的梯队结构合理而稳定，专业背景覆盖关键领域，职责划分清晰、明确且协作顺畅高效，理论结合实际的实践经验丰富，生产应用与问题解决能力强，体系成熟。</w:t>
            </w:r>
          </w:p>
        </w:tc>
        <w:tc>
          <w:tcPr>
            <w:tcW w:w="850" w:type="dxa"/>
            <w:shd w:val="clear" w:color="auto" w:fill="auto"/>
            <w:vAlign w:val="center"/>
          </w:tcPr>
          <w:p w14:paraId="0075384E" w14:textId="3F94FB71" w:rsidR="00F52332" w:rsidRDefault="00673902" w:rsidP="00F52332">
            <w:pPr>
              <w:pStyle w:val="afffffffff9"/>
            </w:pPr>
            <w:r w:rsidRPr="00673902">
              <w:rPr>
                <w:rFonts w:hint="eastAsia"/>
              </w:rPr>
              <w:t>10</w:t>
            </w:r>
          </w:p>
        </w:tc>
        <w:tc>
          <w:tcPr>
            <w:tcW w:w="717" w:type="dxa"/>
            <w:shd w:val="clear" w:color="auto" w:fill="auto"/>
            <w:vAlign w:val="center"/>
          </w:tcPr>
          <w:p w14:paraId="2BFDB359" w14:textId="77777777" w:rsidR="00F52332" w:rsidRDefault="00F52332" w:rsidP="00F52332">
            <w:pPr>
              <w:pStyle w:val="afffffffff9"/>
            </w:pPr>
          </w:p>
        </w:tc>
      </w:tr>
      <w:tr w:rsidR="00F52332" w14:paraId="56E58925" w14:textId="77777777" w:rsidTr="004B6D15">
        <w:trPr>
          <w:jc w:val="center"/>
        </w:trPr>
        <w:tc>
          <w:tcPr>
            <w:tcW w:w="1570" w:type="dxa"/>
            <w:shd w:val="clear" w:color="auto" w:fill="auto"/>
            <w:vAlign w:val="center"/>
          </w:tcPr>
          <w:p w14:paraId="36D0E10B" w14:textId="35B887C0" w:rsidR="00F52332" w:rsidRDefault="004B6D15" w:rsidP="00F52332">
            <w:pPr>
              <w:pStyle w:val="afffffffff9"/>
            </w:pPr>
            <w:r w:rsidRPr="004B6D15">
              <w:rPr>
                <w:rFonts w:hint="eastAsia"/>
              </w:rPr>
              <w:t>资金力量</w:t>
            </w:r>
          </w:p>
        </w:tc>
        <w:tc>
          <w:tcPr>
            <w:tcW w:w="6237" w:type="dxa"/>
            <w:shd w:val="clear" w:color="auto" w:fill="auto"/>
            <w:vAlign w:val="center"/>
          </w:tcPr>
          <w:p w14:paraId="06563BDD" w14:textId="1BAA2FCA" w:rsidR="00F52332" w:rsidRPr="00E7165A" w:rsidRDefault="004B6D15" w:rsidP="004B6D15">
            <w:pPr>
              <w:pStyle w:val="afffffffff9"/>
              <w:ind w:firstLineChars="100" w:firstLine="180"/>
              <w:jc w:val="left"/>
            </w:pPr>
            <w:r w:rsidRPr="00E7165A">
              <w:rPr>
                <w:rFonts w:hint="eastAsia"/>
              </w:rPr>
              <w:t>负债水平适度，偿债能力良好，资产结构合理；主营业务盈利能力强，拥有良好的“造血”功能，不过度依赖政府补贴；经营活动现金流健康充沛，能够自我循环；融资渠道畅通，能有效利用政策红利，降低资金成本。</w:t>
            </w:r>
          </w:p>
        </w:tc>
        <w:tc>
          <w:tcPr>
            <w:tcW w:w="850" w:type="dxa"/>
            <w:shd w:val="clear" w:color="auto" w:fill="auto"/>
            <w:vAlign w:val="center"/>
          </w:tcPr>
          <w:p w14:paraId="35435119" w14:textId="4087FCAE" w:rsidR="00F52332" w:rsidRDefault="00673902" w:rsidP="00F52332">
            <w:pPr>
              <w:pStyle w:val="afffffffff9"/>
            </w:pPr>
            <w:r w:rsidRPr="00673902">
              <w:rPr>
                <w:rFonts w:hint="eastAsia"/>
              </w:rPr>
              <w:t>10</w:t>
            </w:r>
          </w:p>
        </w:tc>
        <w:tc>
          <w:tcPr>
            <w:tcW w:w="717" w:type="dxa"/>
            <w:shd w:val="clear" w:color="auto" w:fill="auto"/>
            <w:vAlign w:val="center"/>
          </w:tcPr>
          <w:p w14:paraId="728AEE51" w14:textId="77777777" w:rsidR="00F52332" w:rsidRDefault="00F52332" w:rsidP="00F52332">
            <w:pPr>
              <w:pStyle w:val="afffffffff9"/>
            </w:pPr>
          </w:p>
        </w:tc>
      </w:tr>
      <w:tr w:rsidR="00F52332" w14:paraId="07EAC303" w14:textId="77777777" w:rsidTr="004B6D15">
        <w:trPr>
          <w:jc w:val="center"/>
        </w:trPr>
        <w:tc>
          <w:tcPr>
            <w:tcW w:w="1570" w:type="dxa"/>
            <w:shd w:val="clear" w:color="auto" w:fill="auto"/>
            <w:vAlign w:val="center"/>
          </w:tcPr>
          <w:p w14:paraId="3ECB23B0" w14:textId="323E98BE" w:rsidR="00F52332" w:rsidRDefault="004B6D15" w:rsidP="00F52332">
            <w:pPr>
              <w:pStyle w:val="afffffffff9"/>
            </w:pPr>
            <w:r w:rsidRPr="004B6D15">
              <w:rPr>
                <w:rFonts w:hint="eastAsia"/>
              </w:rPr>
              <w:t>生产与交货能力</w:t>
            </w:r>
          </w:p>
        </w:tc>
        <w:tc>
          <w:tcPr>
            <w:tcW w:w="6237" w:type="dxa"/>
            <w:shd w:val="clear" w:color="auto" w:fill="auto"/>
            <w:vAlign w:val="center"/>
          </w:tcPr>
          <w:p w14:paraId="1224E936" w14:textId="201BCA53" w:rsidR="00F52332" w:rsidRPr="00E7165A" w:rsidRDefault="004B6D15" w:rsidP="004B6D15">
            <w:pPr>
              <w:pStyle w:val="afffffffff9"/>
              <w:ind w:firstLineChars="100" w:firstLine="180"/>
              <w:jc w:val="left"/>
            </w:pPr>
            <w:r w:rsidRPr="00E7165A">
              <w:rPr>
                <w:rFonts w:hint="eastAsia"/>
              </w:rPr>
              <w:t>用数据驱动决策，关键生产指标（成活率、FCR）行业领先；建立了完善的SOP和质量管控体系；受环境和病害的影响小，能够实现计划性、均衡化的生产；满足客户的订单需求，损耗低，信誉好。</w:t>
            </w:r>
          </w:p>
        </w:tc>
        <w:tc>
          <w:tcPr>
            <w:tcW w:w="850" w:type="dxa"/>
            <w:shd w:val="clear" w:color="auto" w:fill="auto"/>
            <w:vAlign w:val="center"/>
          </w:tcPr>
          <w:p w14:paraId="2D138107" w14:textId="0D5BEA15" w:rsidR="00F52332" w:rsidRDefault="00673902" w:rsidP="00F52332">
            <w:pPr>
              <w:pStyle w:val="afffffffff9"/>
            </w:pPr>
            <w:r w:rsidRPr="00673902">
              <w:rPr>
                <w:rFonts w:hint="eastAsia"/>
              </w:rPr>
              <w:t>10</w:t>
            </w:r>
          </w:p>
        </w:tc>
        <w:tc>
          <w:tcPr>
            <w:tcW w:w="717" w:type="dxa"/>
            <w:shd w:val="clear" w:color="auto" w:fill="auto"/>
            <w:vAlign w:val="center"/>
          </w:tcPr>
          <w:p w14:paraId="6049BD29" w14:textId="77777777" w:rsidR="00F52332" w:rsidRDefault="00F52332" w:rsidP="00F52332">
            <w:pPr>
              <w:pStyle w:val="afffffffff9"/>
            </w:pPr>
          </w:p>
        </w:tc>
      </w:tr>
      <w:tr w:rsidR="00F52332" w14:paraId="33F66FFF" w14:textId="77777777" w:rsidTr="004B6D15">
        <w:trPr>
          <w:jc w:val="center"/>
        </w:trPr>
        <w:tc>
          <w:tcPr>
            <w:tcW w:w="1570" w:type="dxa"/>
            <w:shd w:val="clear" w:color="auto" w:fill="auto"/>
            <w:vAlign w:val="center"/>
          </w:tcPr>
          <w:p w14:paraId="5447F9E5" w14:textId="3C669A11" w:rsidR="00F52332" w:rsidRDefault="004B6D15" w:rsidP="00F52332">
            <w:pPr>
              <w:pStyle w:val="afffffffff9"/>
            </w:pPr>
            <w:r w:rsidRPr="004B6D15">
              <w:rPr>
                <w:rFonts w:hint="eastAsia"/>
              </w:rPr>
              <w:t>产品质量与安全</w:t>
            </w:r>
          </w:p>
        </w:tc>
        <w:tc>
          <w:tcPr>
            <w:tcW w:w="6237" w:type="dxa"/>
            <w:shd w:val="clear" w:color="auto" w:fill="auto"/>
            <w:vAlign w:val="center"/>
          </w:tcPr>
          <w:p w14:paraId="684A9BAF" w14:textId="6DC8C01B" w:rsidR="00F52332" w:rsidRDefault="004B6D15" w:rsidP="00E7165A">
            <w:pPr>
              <w:pStyle w:val="afffffffff9"/>
              <w:ind w:firstLineChars="100" w:firstLine="180"/>
              <w:jc w:val="left"/>
            </w:pPr>
            <w:r>
              <w:rPr>
                <w:rFonts w:hint="eastAsia"/>
              </w:rPr>
              <w:t>品质稳定，鱼体规格与感观指标符合</w:t>
            </w:r>
            <w:r w:rsidRPr="00E7165A">
              <w:rPr>
                <w:rFonts w:hint="eastAsia"/>
              </w:rPr>
              <w:t>T/GXAS 1081规定，卫生标准符合GB 2733，提供产品的检验合格报告，污染物限量符合GB 2762，药残限量符合GB 2763</w:t>
            </w:r>
            <w:r>
              <w:rPr>
                <w:rFonts w:hint="eastAsia"/>
              </w:rPr>
              <w:t>的规定。</w:t>
            </w:r>
          </w:p>
        </w:tc>
        <w:tc>
          <w:tcPr>
            <w:tcW w:w="850" w:type="dxa"/>
            <w:shd w:val="clear" w:color="auto" w:fill="auto"/>
            <w:vAlign w:val="center"/>
          </w:tcPr>
          <w:p w14:paraId="11436C15" w14:textId="280458F4" w:rsidR="00F52332" w:rsidRDefault="00673902" w:rsidP="00F52332">
            <w:pPr>
              <w:pStyle w:val="afffffffff9"/>
            </w:pPr>
            <w:r>
              <w:rPr>
                <w:rFonts w:hint="eastAsia"/>
              </w:rPr>
              <w:t>20</w:t>
            </w:r>
          </w:p>
        </w:tc>
        <w:tc>
          <w:tcPr>
            <w:tcW w:w="717" w:type="dxa"/>
            <w:shd w:val="clear" w:color="auto" w:fill="auto"/>
            <w:vAlign w:val="center"/>
          </w:tcPr>
          <w:p w14:paraId="62961D7F" w14:textId="77777777" w:rsidR="00F52332" w:rsidRDefault="00F52332" w:rsidP="00F52332">
            <w:pPr>
              <w:pStyle w:val="afffffffff9"/>
            </w:pPr>
          </w:p>
        </w:tc>
      </w:tr>
      <w:tr w:rsidR="00F52332" w14:paraId="11BC192F" w14:textId="77777777" w:rsidTr="004B6D15">
        <w:trPr>
          <w:jc w:val="center"/>
        </w:trPr>
        <w:tc>
          <w:tcPr>
            <w:tcW w:w="1570" w:type="dxa"/>
            <w:shd w:val="clear" w:color="auto" w:fill="auto"/>
            <w:vAlign w:val="center"/>
          </w:tcPr>
          <w:p w14:paraId="103361D5" w14:textId="664E78A4" w:rsidR="00F52332" w:rsidRDefault="004B6D15" w:rsidP="00F52332">
            <w:pPr>
              <w:pStyle w:val="afffffffff9"/>
            </w:pPr>
            <w:r w:rsidRPr="004B6D15">
              <w:rPr>
                <w:rFonts w:hint="eastAsia"/>
              </w:rPr>
              <w:t>环保与社会责任</w:t>
            </w:r>
          </w:p>
        </w:tc>
        <w:tc>
          <w:tcPr>
            <w:tcW w:w="6237" w:type="dxa"/>
            <w:shd w:val="clear" w:color="auto" w:fill="auto"/>
            <w:vAlign w:val="center"/>
          </w:tcPr>
          <w:p w14:paraId="1E3CD3D7" w14:textId="2C527486" w:rsidR="00F52332" w:rsidRDefault="004B6D15" w:rsidP="004B6D15">
            <w:pPr>
              <w:pStyle w:val="afffffffff9"/>
              <w:ind w:firstLineChars="100" w:firstLine="180"/>
              <w:jc w:val="left"/>
            </w:pPr>
            <w:r>
              <w:rPr>
                <w:rFonts w:hint="eastAsia"/>
              </w:rPr>
              <w:t>生产过程符合绿色健康养殖，尾水排放符合</w:t>
            </w:r>
            <w:r w:rsidRPr="00E7165A">
              <w:rPr>
                <w:rFonts w:hint="eastAsia"/>
              </w:rPr>
              <w:t>SC/T 9101。</w:t>
            </w:r>
          </w:p>
        </w:tc>
        <w:tc>
          <w:tcPr>
            <w:tcW w:w="850" w:type="dxa"/>
            <w:shd w:val="clear" w:color="auto" w:fill="auto"/>
            <w:vAlign w:val="center"/>
          </w:tcPr>
          <w:p w14:paraId="1E97A012" w14:textId="3DADDEE3" w:rsidR="00F52332" w:rsidRDefault="00673902" w:rsidP="00F52332">
            <w:pPr>
              <w:pStyle w:val="afffffffff9"/>
            </w:pPr>
            <w:r w:rsidRPr="00673902">
              <w:rPr>
                <w:rFonts w:hint="eastAsia"/>
              </w:rPr>
              <w:t>10</w:t>
            </w:r>
          </w:p>
        </w:tc>
        <w:tc>
          <w:tcPr>
            <w:tcW w:w="717" w:type="dxa"/>
            <w:shd w:val="clear" w:color="auto" w:fill="auto"/>
            <w:vAlign w:val="center"/>
          </w:tcPr>
          <w:p w14:paraId="39E49886" w14:textId="77777777" w:rsidR="00F52332" w:rsidRDefault="00F52332" w:rsidP="00F52332">
            <w:pPr>
              <w:pStyle w:val="afffffffff9"/>
            </w:pPr>
          </w:p>
        </w:tc>
      </w:tr>
      <w:tr w:rsidR="00F52332" w14:paraId="7F672EAD" w14:textId="77777777" w:rsidTr="004B6D15">
        <w:trPr>
          <w:jc w:val="center"/>
        </w:trPr>
        <w:tc>
          <w:tcPr>
            <w:tcW w:w="1570" w:type="dxa"/>
            <w:shd w:val="clear" w:color="auto" w:fill="auto"/>
            <w:vAlign w:val="center"/>
          </w:tcPr>
          <w:p w14:paraId="781EE501" w14:textId="26A224AD" w:rsidR="00F52332" w:rsidRDefault="004B6D15" w:rsidP="00F52332">
            <w:pPr>
              <w:pStyle w:val="afffffffff9"/>
            </w:pPr>
            <w:r w:rsidRPr="004B6D15">
              <w:rPr>
                <w:rFonts w:hint="eastAsia"/>
              </w:rPr>
              <w:t>服务水平</w:t>
            </w:r>
          </w:p>
        </w:tc>
        <w:tc>
          <w:tcPr>
            <w:tcW w:w="6237" w:type="dxa"/>
            <w:shd w:val="clear" w:color="auto" w:fill="auto"/>
            <w:vAlign w:val="center"/>
          </w:tcPr>
          <w:p w14:paraId="54445BC3" w14:textId="6ED910D4" w:rsidR="00F52332" w:rsidRDefault="004B6D15" w:rsidP="004B6D15">
            <w:pPr>
              <w:pStyle w:val="afffffffff9"/>
              <w:ind w:firstLineChars="100" w:firstLine="180"/>
              <w:jc w:val="left"/>
            </w:pPr>
            <w:r>
              <w:rPr>
                <w:rFonts w:hint="eastAsia"/>
              </w:rPr>
              <w:t>销售全过程服务周到，及时发现、沟通和解决问题。</w:t>
            </w:r>
          </w:p>
        </w:tc>
        <w:tc>
          <w:tcPr>
            <w:tcW w:w="850" w:type="dxa"/>
            <w:shd w:val="clear" w:color="auto" w:fill="auto"/>
            <w:vAlign w:val="center"/>
          </w:tcPr>
          <w:p w14:paraId="5D81202E" w14:textId="51B3F31E" w:rsidR="00F52332" w:rsidRDefault="00673902" w:rsidP="00F52332">
            <w:pPr>
              <w:pStyle w:val="afffffffff9"/>
            </w:pPr>
            <w:r w:rsidRPr="00673902">
              <w:rPr>
                <w:rFonts w:hint="eastAsia"/>
              </w:rPr>
              <w:t>10</w:t>
            </w:r>
          </w:p>
        </w:tc>
        <w:tc>
          <w:tcPr>
            <w:tcW w:w="717" w:type="dxa"/>
            <w:shd w:val="clear" w:color="auto" w:fill="auto"/>
            <w:vAlign w:val="center"/>
          </w:tcPr>
          <w:p w14:paraId="3DBC6478" w14:textId="77777777" w:rsidR="00F52332" w:rsidRDefault="00F52332" w:rsidP="00F52332">
            <w:pPr>
              <w:pStyle w:val="afffffffff9"/>
            </w:pPr>
          </w:p>
        </w:tc>
      </w:tr>
    </w:tbl>
    <w:p w14:paraId="64AED450" w14:textId="2E18ECB7" w:rsidR="00F52332" w:rsidRDefault="00737D38" w:rsidP="00737D38">
      <w:pPr>
        <w:pStyle w:val="aff4"/>
        <w:spacing w:before="120" w:after="120"/>
      </w:pPr>
      <w:r>
        <w:rPr>
          <w:rFonts w:hint="eastAsia"/>
        </w:rPr>
        <w:t>供应商</w:t>
      </w:r>
      <w:r>
        <w:t>分级管理</w:t>
      </w:r>
    </w:p>
    <w:p w14:paraId="2BD5CACC" w14:textId="5E802AB4" w:rsidR="00737D38" w:rsidRDefault="00737D38" w:rsidP="00737D38">
      <w:pPr>
        <w:pStyle w:val="affffffffff9"/>
      </w:pPr>
      <w:r>
        <w:rPr>
          <w:rFonts w:hint="eastAsia"/>
        </w:rPr>
        <w:t>根据评价结果，将供应商分为以下三个等级：</w:t>
      </w:r>
    </w:p>
    <w:p w14:paraId="43D1C0D6" w14:textId="7584D806" w:rsidR="00737D38" w:rsidRDefault="00737D38" w:rsidP="00737D38">
      <w:pPr>
        <w:pStyle w:val="af2"/>
      </w:pPr>
      <w:r>
        <w:rPr>
          <w:rFonts w:hint="eastAsia"/>
        </w:rPr>
        <w:t>A级供应商(≥80分）：优秀供应商，可优先合作，给予更多的订单和优惠政策；</w:t>
      </w:r>
    </w:p>
    <w:p w14:paraId="60DFAB94" w14:textId="27B94444" w:rsidR="00737D38" w:rsidRDefault="00737D38" w:rsidP="00737D38">
      <w:pPr>
        <w:pStyle w:val="af2"/>
      </w:pPr>
      <w:r>
        <w:rPr>
          <w:rFonts w:hint="eastAsia"/>
        </w:rPr>
        <w:t>B级供应商（60～80分）：合格供应商，可继续合作，但</w:t>
      </w:r>
      <w:r w:rsidR="00FC2E01">
        <w:rPr>
          <w:rFonts w:hint="eastAsia"/>
        </w:rPr>
        <w:t>应</w:t>
      </w:r>
      <w:r>
        <w:rPr>
          <w:rFonts w:hint="eastAsia"/>
        </w:rPr>
        <w:t>加强监督和管理；</w:t>
      </w:r>
    </w:p>
    <w:p w14:paraId="7FC644CC" w14:textId="120017EE" w:rsidR="00737D38" w:rsidRDefault="00737D38" w:rsidP="00737D38">
      <w:pPr>
        <w:pStyle w:val="af2"/>
      </w:pPr>
      <w:r>
        <w:rPr>
          <w:rFonts w:hint="eastAsia"/>
        </w:rPr>
        <w:t>C级供应商（＜60分）：不合格供应商，暂停合作，要求其进行整改，整改后重新评价。</w:t>
      </w:r>
    </w:p>
    <w:p w14:paraId="13AFB046" w14:textId="6278D003" w:rsidR="00F52332" w:rsidRPr="0018045A" w:rsidRDefault="00737D38" w:rsidP="00737D38">
      <w:pPr>
        <w:pStyle w:val="affffffffff9"/>
      </w:pPr>
      <w:r>
        <w:rPr>
          <w:rFonts w:hint="eastAsia"/>
        </w:rPr>
        <w:t>建立供应商档案，记录评价结果和合作情况，为后续的评价和决策提供依据。</w:t>
      </w:r>
    </w:p>
    <w:p w14:paraId="77AFDA3D" w14:textId="77777777" w:rsidR="00FF51A8" w:rsidRDefault="00FF51A8" w:rsidP="00C459B6">
      <w:pPr>
        <w:pStyle w:val="afffff5"/>
        <w:ind w:firstLineChars="0" w:firstLine="0"/>
      </w:pPr>
    </w:p>
    <w:p w14:paraId="70601861" w14:textId="77777777" w:rsidR="00F548E6" w:rsidRPr="00475734" w:rsidRDefault="00F548E6">
      <w:pPr>
        <w:pStyle w:val="afffff5"/>
        <w:ind w:firstLine="420"/>
        <w:sectPr w:rsidR="00F548E6" w:rsidRPr="00475734" w:rsidSect="00396828">
          <w:pgSz w:w="11906" w:h="16838"/>
          <w:pgMar w:top="1928" w:right="1134" w:bottom="1134" w:left="1134" w:header="1418" w:footer="1134" w:gutter="284"/>
          <w:pgNumType w:start="1"/>
          <w:cols w:space="425"/>
          <w:formProt w:val="0"/>
          <w:docGrid w:linePitch="312"/>
        </w:sectPr>
      </w:pPr>
      <w:bookmarkStart w:id="44" w:name="BookMark6"/>
      <w:bookmarkEnd w:id="42"/>
    </w:p>
    <w:p w14:paraId="31943D3F" w14:textId="77777777" w:rsidR="00F548E6" w:rsidRPr="00475734" w:rsidRDefault="00BC4A1F">
      <w:pPr>
        <w:pStyle w:val="afffffc"/>
        <w:spacing w:after="120"/>
      </w:pPr>
      <w:r w:rsidRPr="00475734">
        <w:rPr>
          <w:rFonts w:hint="eastAsia"/>
          <w:spacing w:val="105"/>
        </w:rPr>
        <w:lastRenderedPageBreak/>
        <w:t>参考文</w:t>
      </w:r>
      <w:r w:rsidRPr="00475734">
        <w:rPr>
          <w:rFonts w:hint="eastAsia"/>
        </w:rPr>
        <w:t>献</w:t>
      </w:r>
    </w:p>
    <w:bookmarkEnd w:id="44"/>
    <w:p w14:paraId="54BD9447" w14:textId="4DAACC65" w:rsidR="00DD50D0" w:rsidRPr="00E7165A" w:rsidRDefault="00DD50D0" w:rsidP="00DD50D0">
      <w:pPr>
        <w:pStyle w:val="afffff5"/>
        <w:ind w:firstLine="420"/>
        <w:rPr>
          <w:color w:val="000000" w:themeColor="text1"/>
        </w:rPr>
      </w:pPr>
      <w:r w:rsidRPr="00E7165A">
        <w:rPr>
          <w:rFonts w:hint="eastAsia"/>
          <w:color w:val="000000" w:themeColor="text1"/>
        </w:rPr>
        <w:t>[1]  《中华人民共和国农产品质量安全法》</w:t>
      </w:r>
    </w:p>
    <w:p w14:paraId="07EE42FC" w14:textId="77777777" w:rsidR="00DD50D0" w:rsidRPr="00E7165A" w:rsidRDefault="00DD50D0" w:rsidP="00DD50D0">
      <w:pPr>
        <w:pStyle w:val="afffff5"/>
        <w:ind w:firstLine="420"/>
        <w:rPr>
          <w:color w:val="000000" w:themeColor="text1"/>
        </w:rPr>
      </w:pPr>
      <w:r w:rsidRPr="00E7165A">
        <w:rPr>
          <w:rFonts w:hint="eastAsia"/>
          <w:color w:val="000000" w:themeColor="text1"/>
        </w:rPr>
        <w:t>[2]  《GS1鱼类、海鲜和水产养殖追溯指南》</w:t>
      </w:r>
    </w:p>
    <w:p w14:paraId="5A8C7332" w14:textId="77777777" w:rsidR="00DD50D0" w:rsidRPr="00E7165A" w:rsidRDefault="00DD50D0" w:rsidP="00DD50D0">
      <w:pPr>
        <w:pStyle w:val="afffff5"/>
        <w:ind w:firstLine="420"/>
        <w:rPr>
          <w:color w:val="000000" w:themeColor="text1"/>
        </w:rPr>
      </w:pPr>
      <w:r w:rsidRPr="00E7165A">
        <w:rPr>
          <w:rFonts w:hint="eastAsia"/>
          <w:color w:val="000000" w:themeColor="text1"/>
        </w:rPr>
        <w:t>[3]  GB/T 36192  活水产品运输技术规范</w:t>
      </w:r>
    </w:p>
    <w:p w14:paraId="64F0AB73" w14:textId="592C211A" w:rsidR="00DD50D0" w:rsidRPr="00E7165A" w:rsidRDefault="00DD50D0" w:rsidP="00DD50D0">
      <w:pPr>
        <w:pStyle w:val="afffff5"/>
        <w:ind w:firstLine="420"/>
        <w:rPr>
          <w:color w:val="000000" w:themeColor="text1"/>
        </w:rPr>
      </w:pPr>
      <w:r w:rsidRPr="00E7165A">
        <w:rPr>
          <w:rFonts w:hint="eastAsia"/>
          <w:color w:val="000000" w:themeColor="text1"/>
        </w:rPr>
        <w:t>[4]  GB/T 40040  餐饮业供应链管理指南</w:t>
      </w:r>
    </w:p>
    <w:p w14:paraId="20771198" w14:textId="77777777" w:rsidR="00F548E6" w:rsidRPr="00475734" w:rsidRDefault="00BC4A1F">
      <w:pPr>
        <w:pStyle w:val="afffff5"/>
        <w:ind w:firstLineChars="0" w:firstLine="0"/>
        <w:jc w:val="center"/>
      </w:pPr>
      <w:bookmarkStart w:id="45" w:name="BookMark8"/>
      <w:r w:rsidRPr="00475734">
        <w:rPr>
          <w:noProof/>
        </w:rPr>
        <w:drawing>
          <wp:inline distT="0" distB="0" distL="0" distR="0" wp14:anchorId="00532F4B" wp14:editId="1249FCE8">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7"/>
                    <a:stretch>
                      <a:fillRect/>
                    </a:stretch>
                  </pic:blipFill>
                  <pic:spPr>
                    <a:xfrm>
                      <a:off x="0" y="0"/>
                      <a:ext cx="1485900" cy="317500"/>
                    </a:xfrm>
                    <a:prstGeom prst="rect">
                      <a:avLst/>
                    </a:prstGeom>
                  </pic:spPr>
                </pic:pic>
              </a:graphicData>
            </a:graphic>
          </wp:inline>
        </w:drawing>
      </w:r>
      <w:bookmarkEnd w:id="45"/>
    </w:p>
    <w:sectPr w:rsidR="00F548E6" w:rsidRPr="0047573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082E8" w14:textId="77777777" w:rsidR="002C3635" w:rsidRDefault="002C3635">
      <w:pPr>
        <w:spacing w:line="240" w:lineRule="auto"/>
      </w:pPr>
      <w:r>
        <w:separator/>
      </w:r>
    </w:p>
  </w:endnote>
  <w:endnote w:type="continuationSeparator" w:id="0">
    <w:p w14:paraId="58A721D1" w14:textId="77777777" w:rsidR="002C3635" w:rsidRDefault="002C36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CEB60" w14:textId="77777777" w:rsidR="00F548E6" w:rsidRDefault="00BC4A1F">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2C1C9" w14:textId="77777777" w:rsidR="00396828" w:rsidRDefault="00396828">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69508" w14:textId="77777777" w:rsidR="00F548E6" w:rsidRDefault="00F548E6">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97C7F" w14:textId="77777777" w:rsidR="00F548E6" w:rsidRDefault="00BC4A1F">
    <w:pPr>
      <w:pStyle w:val="afffff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6D692" w14:textId="05A6206A" w:rsidR="00F548E6" w:rsidRDefault="00BC4A1F">
    <w:pPr>
      <w:pStyle w:val="afffff2"/>
    </w:pPr>
    <w:r>
      <w:fldChar w:fldCharType="begin"/>
    </w:r>
    <w:r>
      <w:instrText>PAGE   \* MERGEFORMAT</w:instrText>
    </w:r>
    <w:r>
      <w:fldChar w:fldCharType="separate"/>
    </w:r>
    <w:r w:rsidR="00B71E80" w:rsidRPr="00B71E80">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5BE73" w14:textId="5CB81154" w:rsidR="00F548E6" w:rsidRDefault="00BC4A1F">
    <w:pPr>
      <w:pStyle w:val="afffff1"/>
    </w:pPr>
    <w:r>
      <w:fldChar w:fldCharType="begin"/>
    </w:r>
    <w:r>
      <w:instrText xml:space="preserve"> PAGE   \* MERGEFORMAT \* MERGEFORMAT </w:instrText>
    </w:r>
    <w:r>
      <w:fldChar w:fldCharType="separate"/>
    </w:r>
    <w:r w:rsidR="00B71E80">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EC642" w14:textId="77777777" w:rsidR="00F548E6" w:rsidRDefault="00BC4A1F">
    <w:pPr>
      <w:pStyle w:val="afffff2"/>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CE2BF" w14:textId="4A247F81" w:rsidR="00F548E6" w:rsidRDefault="00BC4A1F">
    <w:pPr>
      <w:pStyle w:val="afffff1"/>
    </w:pPr>
    <w:r>
      <w:fldChar w:fldCharType="begin"/>
    </w:r>
    <w:r>
      <w:instrText xml:space="preserve"> PAGE   \* MERGEFORMAT \* MERGEFORMAT </w:instrText>
    </w:r>
    <w:r>
      <w:fldChar w:fldCharType="separate"/>
    </w:r>
    <w:r w:rsidR="00B71E80">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543ED" w14:textId="5060AE1B" w:rsidR="00F548E6" w:rsidRDefault="00BC4A1F">
    <w:pPr>
      <w:pStyle w:val="afffff2"/>
    </w:pPr>
    <w:r>
      <w:fldChar w:fldCharType="begin"/>
    </w:r>
    <w:r>
      <w:instrText>PAGE   \* MERGEFORMAT</w:instrText>
    </w:r>
    <w:r>
      <w:fldChar w:fldCharType="separate"/>
    </w:r>
    <w:r w:rsidR="00B71E80" w:rsidRPr="00B71E80">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B1F27" w14:textId="77777777" w:rsidR="002C3635" w:rsidRDefault="002C3635">
      <w:pPr>
        <w:spacing w:line="240" w:lineRule="auto"/>
      </w:pPr>
      <w:r>
        <w:separator/>
      </w:r>
    </w:p>
  </w:footnote>
  <w:footnote w:type="continuationSeparator" w:id="0">
    <w:p w14:paraId="31A7AD7B" w14:textId="77777777" w:rsidR="002C3635" w:rsidRDefault="002C36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2F830" w14:textId="77777777" w:rsidR="00396828" w:rsidRDefault="00396828">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BDA81" w14:textId="77777777" w:rsidR="00F548E6" w:rsidRDefault="00BC4A1F">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D66E3" w14:textId="77777777" w:rsidR="00F548E6" w:rsidRDefault="00F548E6">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90508" w14:textId="330E11D2" w:rsidR="00F548E6" w:rsidRDefault="00BC4A1F">
    <w:pPr>
      <w:pStyle w:val="afffffb"/>
    </w:pPr>
    <w:r>
      <w:fldChar w:fldCharType="begin"/>
    </w:r>
    <w:r>
      <w:instrText xml:space="preserve"> STYLEREF  标准文件_文件编号 \* MERGEFORMAT </w:instrText>
    </w:r>
    <w:r>
      <w:fldChar w:fldCharType="separate"/>
    </w:r>
    <w:r w:rsidR="00B71E80">
      <w:rPr>
        <w:noProof/>
      </w:rPr>
      <w:t>T/GXAS XXXX</w:t>
    </w:r>
    <w:r w:rsidR="00B71E80">
      <w:rPr>
        <w:noProof/>
      </w:rPr>
      <w:t>—</w:t>
    </w:r>
    <w:r w:rsidR="00B71E80">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DCFF7" w14:textId="796F3107" w:rsidR="00C076FA" w:rsidRDefault="00C076FA" w:rsidP="00C076FA">
    <w:pPr>
      <w:pStyle w:val="afffffa"/>
      <w:wordWrap w:val="0"/>
    </w:pPr>
    <w:r>
      <w:rPr>
        <w:rFonts w:hint="eastAsia"/>
      </w:rPr>
      <w:t>T/GXYYXH XXXX</w:t>
    </w:r>
    <w:r>
      <w:rPr>
        <w:noProof/>
      </w:rPr>
      <w:t>—</w:t>
    </w:r>
    <w:r>
      <w:rPr>
        <w:rFonts w:hint="eastAsia"/>
        <w:noProof/>
      </w:rPr>
      <w:t>XXXX</w:t>
    </w:r>
  </w:p>
  <w:p w14:paraId="45C97BDE" w14:textId="206C049C" w:rsidR="00F548E6" w:rsidRDefault="00BC4A1F">
    <w:pPr>
      <w:pStyle w:val="afffffa"/>
    </w:pPr>
    <w:r>
      <w:fldChar w:fldCharType="begin"/>
    </w:r>
    <w:r>
      <w:instrText xml:space="preserve"> STYLEREF  标准文件_文件编号  \* MERGEFORMAT </w:instrText>
    </w:r>
    <w:r>
      <w:fldChar w:fldCharType="separate"/>
    </w:r>
    <w:r w:rsidR="00B71E80">
      <w:rPr>
        <w:noProof/>
      </w:rPr>
      <w:t>T/GXAS XXXX</w:t>
    </w:r>
    <w:r w:rsidR="00B71E80">
      <w:rPr>
        <w:noProof/>
      </w:rPr>
      <w:t>—</w:t>
    </w:r>
    <w:r w:rsidR="00B71E80">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E913" w14:textId="11857C29" w:rsidR="00C076FA" w:rsidRDefault="00C076FA">
    <w:pPr>
      <w:pStyle w:val="afffffb"/>
    </w:pPr>
    <w:r>
      <w:rPr>
        <w:rFonts w:hint="eastAsia"/>
      </w:rPr>
      <w:t>T/GXYYXH XXXX</w:t>
    </w:r>
    <w:r>
      <w:rPr>
        <w:noProof/>
      </w:rPr>
      <w:t>—</w:t>
    </w:r>
    <w:r>
      <w:rPr>
        <w:rFonts w:hint="eastAsia"/>
        <w:noProof/>
      </w:rPr>
      <w:t>XXXX</w:t>
    </w:r>
  </w:p>
  <w:p w14:paraId="7E91206E" w14:textId="274F6D36" w:rsidR="00F548E6" w:rsidRDefault="00BC4A1F">
    <w:pPr>
      <w:pStyle w:val="afffffb"/>
    </w:pPr>
    <w:r>
      <w:fldChar w:fldCharType="begin"/>
    </w:r>
    <w:r>
      <w:instrText xml:space="preserve"> STYLEREF  标准文件_文件编号 \* MERGEFORMAT </w:instrText>
    </w:r>
    <w:r>
      <w:fldChar w:fldCharType="separate"/>
    </w:r>
    <w:r w:rsidR="00B71E80">
      <w:rPr>
        <w:noProof/>
      </w:rPr>
      <w:t>T/GXAS XXXX</w:t>
    </w:r>
    <w:r w:rsidR="00B71E80">
      <w:rPr>
        <w:noProof/>
      </w:rPr>
      <w:t>—</w:t>
    </w:r>
    <w:r w:rsidR="00B71E80">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043B3" w14:textId="5AB08564" w:rsidR="00F548E6" w:rsidRDefault="00BC4A1F">
    <w:pPr>
      <w:pStyle w:val="afffffa"/>
    </w:pPr>
    <w:r>
      <w:fldChar w:fldCharType="begin"/>
    </w:r>
    <w:r>
      <w:instrText xml:space="preserve"> STYLEREF  标准文件_文件编号  \* MERGEFORMAT </w:instrText>
    </w:r>
    <w:r>
      <w:fldChar w:fldCharType="separate"/>
    </w:r>
    <w:r w:rsidR="00B71E80">
      <w:rPr>
        <w:noProof/>
      </w:rPr>
      <w:t>T/GXAS XXXX</w:t>
    </w:r>
    <w:r w:rsidR="00B71E80">
      <w:rPr>
        <w:noProof/>
      </w:rPr>
      <w:t>—</w:t>
    </w:r>
    <w:r w:rsidR="00B71E80">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3EE21" w14:textId="49332F2C" w:rsidR="00C076FA" w:rsidRDefault="00C076FA">
    <w:pPr>
      <w:pStyle w:val="afffffb"/>
    </w:pPr>
    <w:r>
      <w:rPr>
        <w:rFonts w:hint="eastAsia"/>
      </w:rPr>
      <w:t>T/GXYYXH XXXX</w:t>
    </w:r>
    <w:r>
      <w:rPr>
        <w:noProof/>
      </w:rPr>
      <w:t>—</w:t>
    </w:r>
    <w:r>
      <w:rPr>
        <w:rFonts w:hint="eastAsia"/>
        <w:noProof/>
      </w:rPr>
      <w:t>XXXX</w:t>
    </w:r>
  </w:p>
  <w:p w14:paraId="76449FC4" w14:textId="2B16A550" w:rsidR="00F548E6" w:rsidRDefault="00BC4A1F">
    <w:pPr>
      <w:pStyle w:val="afffffb"/>
    </w:pPr>
    <w:r>
      <w:fldChar w:fldCharType="begin"/>
    </w:r>
    <w:r>
      <w:instrText xml:space="preserve"> STYLEREF  标准文件_文件编号 \* MERGEFORMAT </w:instrText>
    </w:r>
    <w:r>
      <w:fldChar w:fldCharType="separate"/>
    </w:r>
    <w:r w:rsidR="00B71E80">
      <w:rPr>
        <w:noProof/>
      </w:rPr>
      <w:t>T/GXAS XXXX</w:t>
    </w:r>
    <w:r w:rsidR="00B71E80">
      <w:rPr>
        <w:noProof/>
      </w:rPr>
      <w:t>—</w:t>
    </w:r>
    <w:r w:rsidR="00B71E80">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8F24F" w14:textId="11748A22" w:rsidR="00C076FA" w:rsidRDefault="00C076FA">
    <w:pPr>
      <w:pStyle w:val="afffffa"/>
    </w:pPr>
    <w:r>
      <w:rPr>
        <w:rFonts w:hint="eastAsia"/>
      </w:rPr>
      <w:t>T/GXYYXH XXXX</w:t>
    </w:r>
    <w:r>
      <w:rPr>
        <w:noProof/>
      </w:rPr>
      <w:t>—</w:t>
    </w:r>
    <w:r>
      <w:rPr>
        <w:rFonts w:hint="eastAsia"/>
        <w:noProof/>
      </w:rPr>
      <w:t>XXXX</w:t>
    </w:r>
  </w:p>
  <w:p w14:paraId="68B6AEC6" w14:textId="2385D1C2" w:rsidR="00F548E6" w:rsidRDefault="00BC4A1F">
    <w:pPr>
      <w:pStyle w:val="afffffa"/>
    </w:pPr>
    <w:r>
      <w:fldChar w:fldCharType="begin"/>
    </w:r>
    <w:r>
      <w:instrText xml:space="preserve"> STYLEREF  标准文件_文件编号  \* MERGEFORMAT </w:instrText>
    </w:r>
    <w:r>
      <w:fldChar w:fldCharType="separate"/>
    </w:r>
    <w:r w:rsidR="00B71E80">
      <w:rPr>
        <w:noProof/>
      </w:rPr>
      <w:t>T/GXAS XXXX</w:t>
    </w:r>
    <w:r w:rsidR="00B71E80">
      <w:rPr>
        <w:noProof/>
      </w:rPr>
      <w:t>—</w:t>
    </w:r>
    <w:r w:rsidR="00B71E80">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253" w:firstLine="0"/>
      </w:pPr>
      <w:rPr>
        <w:rFonts w:ascii="黑体" w:eastAsia="黑体" w:hint="eastAsia"/>
        <w:b w:val="0"/>
        <w:i w:val="0"/>
        <w:sz w:val="21"/>
      </w:rPr>
    </w:lvl>
    <w:lvl w:ilvl="4">
      <w:start w:val="1"/>
      <w:numFmt w:val="decimal"/>
      <w:pStyle w:val="afff"/>
      <w:suff w:val="nothing"/>
      <w:lvlText w:val="%1%2.%3.%4.%5　"/>
      <w:lvlJc w:val="left"/>
      <w:pPr>
        <w:ind w:left="2268"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493"/>
    <w:rsid w:val="0000040A"/>
    <w:rsid w:val="00000A94"/>
    <w:rsid w:val="00001972"/>
    <w:rsid w:val="00001D9A"/>
    <w:rsid w:val="00007B3A"/>
    <w:rsid w:val="000104D9"/>
    <w:rsid w:val="000107E0"/>
    <w:rsid w:val="0001080F"/>
    <w:rsid w:val="00011FDE"/>
    <w:rsid w:val="00012FFD"/>
    <w:rsid w:val="00014162"/>
    <w:rsid w:val="00014340"/>
    <w:rsid w:val="00016A9C"/>
    <w:rsid w:val="00022184"/>
    <w:rsid w:val="00022762"/>
    <w:rsid w:val="000238E0"/>
    <w:rsid w:val="000239F3"/>
    <w:rsid w:val="000249DB"/>
    <w:rsid w:val="0002595E"/>
    <w:rsid w:val="000303C3"/>
    <w:rsid w:val="00032494"/>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77C8B"/>
    <w:rsid w:val="00080A1C"/>
    <w:rsid w:val="00082317"/>
    <w:rsid w:val="00083D2C"/>
    <w:rsid w:val="00086AA1"/>
    <w:rsid w:val="00087A77"/>
    <w:rsid w:val="00090894"/>
    <w:rsid w:val="0009099D"/>
    <w:rsid w:val="00090CA6"/>
    <w:rsid w:val="00092B8A"/>
    <w:rsid w:val="00092FB0"/>
    <w:rsid w:val="000934C5"/>
    <w:rsid w:val="00093D25"/>
    <w:rsid w:val="00093DAB"/>
    <w:rsid w:val="00094D73"/>
    <w:rsid w:val="00096D63"/>
    <w:rsid w:val="000A0B60"/>
    <w:rsid w:val="000A0EB8"/>
    <w:rsid w:val="000A19FC"/>
    <w:rsid w:val="000A296B"/>
    <w:rsid w:val="000A4410"/>
    <w:rsid w:val="000A7311"/>
    <w:rsid w:val="000B060F"/>
    <w:rsid w:val="000B1592"/>
    <w:rsid w:val="000B1FF2"/>
    <w:rsid w:val="000B3CDA"/>
    <w:rsid w:val="000B6A0B"/>
    <w:rsid w:val="000C0299"/>
    <w:rsid w:val="000C02FA"/>
    <w:rsid w:val="000C0F6C"/>
    <w:rsid w:val="000C11DB"/>
    <w:rsid w:val="000C1492"/>
    <w:rsid w:val="000C15AA"/>
    <w:rsid w:val="000C2FBD"/>
    <w:rsid w:val="000C4B41"/>
    <w:rsid w:val="000C57D6"/>
    <w:rsid w:val="000C6362"/>
    <w:rsid w:val="000C7666"/>
    <w:rsid w:val="000D0A9C"/>
    <w:rsid w:val="000D1795"/>
    <w:rsid w:val="000D329A"/>
    <w:rsid w:val="000D4B9C"/>
    <w:rsid w:val="000D4EB6"/>
    <w:rsid w:val="000D753B"/>
    <w:rsid w:val="000E0E95"/>
    <w:rsid w:val="000E4C9E"/>
    <w:rsid w:val="000E5704"/>
    <w:rsid w:val="000E6FD7"/>
    <w:rsid w:val="000E7144"/>
    <w:rsid w:val="000F06E1"/>
    <w:rsid w:val="000F0E3C"/>
    <w:rsid w:val="000F19D5"/>
    <w:rsid w:val="000F4050"/>
    <w:rsid w:val="000F4AEA"/>
    <w:rsid w:val="000F52BD"/>
    <w:rsid w:val="000F6328"/>
    <w:rsid w:val="000F67E9"/>
    <w:rsid w:val="00104926"/>
    <w:rsid w:val="00106A85"/>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33C5"/>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45A"/>
    <w:rsid w:val="00181E2B"/>
    <w:rsid w:val="001852C9"/>
    <w:rsid w:val="0018763D"/>
    <w:rsid w:val="00187A0B"/>
    <w:rsid w:val="00187D28"/>
    <w:rsid w:val="00190087"/>
    <w:rsid w:val="001913C4"/>
    <w:rsid w:val="0019348F"/>
    <w:rsid w:val="00193A07"/>
    <w:rsid w:val="00194C95"/>
    <w:rsid w:val="00195C34"/>
    <w:rsid w:val="00196EF5"/>
    <w:rsid w:val="001A1A53"/>
    <w:rsid w:val="001A234A"/>
    <w:rsid w:val="001A4CF3"/>
    <w:rsid w:val="001A6696"/>
    <w:rsid w:val="001B06E8"/>
    <w:rsid w:val="001B5499"/>
    <w:rsid w:val="001B71D0"/>
    <w:rsid w:val="001B71EE"/>
    <w:rsid w:val="001C04A8"/>
    <w:rsid w:val="001C2C03"/>
    <w:rsid w:val="001C3E97"/>
    <w:rsid w:val="001C42F7"/>
    <w:rsid w:val="001C49E5"/>
    <w:rsid w:val="001C4A4E"/>
    <w:rsid w:val="001C680C"/>
    <w:rsid w:val="001C7FEA"/>
    <w:rsid w:val="001D0499"/>
    <w:rsid w:val="001D0BBE"/>
    <w:rsid w:val="001D0D74"/>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5C10"/>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0FCC"/>
    <w:rsid w:val="00272B08"/>
    <w:rsid w:val="00281BB8"/>
    <w:rsid w:val="00281E9E"/>
    <w:rsid w:val="00282405"/>
    <w:rsid w:val="00285170"/>
    <w:rsid w:val="00285361"/>
    <w:rsid w:val="0028618B"/>
    <w:rsid w:val="00286F9D"/>
    <w:rsid w:val="00290E07"/>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635"/>
    <w:rsid w:val="002C3F07"/>
    <w:rsid w:val="002C5278"/>
    <w:rsid w:val="002C7EBB"/>
    <w:rsid w:val="002D06C1"/>
    <w:rsid w:val="002D0B14"/>
    <w:rsid w:val="002D42B5"/>
    <w:rsid w:val="002D4F1A"/>
    <w:rsid w:val="002D6EC6"/>
    <w:rsid w:val="002D79AC"/>
    <w:rsid w:val="002E039D"/>
    <w:rsid w:val="002E4D5A"/>
    <w:rsid w:val="002E6326"/>
    <w:rsid w:val="002F30E0"/>
    <w:rsid w:val="002F35E4"/>
    <w:rsid w:val="002F3730"/>
    <w:rsid w:val="002F38E1"/>
    <w:rsid w:val="002F63F2"/>
    <w:rsid w:val="002F7AF6"/>
    <w:rsid w:val="002F7F0B"/>
    <w:rsid w:val="00300E63"/>
    <w:rsid w:val="00302F5F"/>
    <w:rsid w:val="0030441D"/>
    <w:rsid w:val="00306063"/>
    <w:rsid w:val="00313B85"/>
    <w:rsid w:val="00317988"/>
    <w:rsid w:val="003221B4"/>
    <w:rsid w:val="0032258D"/>
    <w:rsid w:val="00322E62"/>
    <w:rsid w:val="00324D13"/>
    <w:rsid w:val="00324EDD"/>
    <w:rsid w:val="003277D3"/>
    <w:rsid w:val="003331E4"/>
    <w:rsid w:val="00336C64"/>
    <w:rsid w:val="00337162"/>
    <w:rsid w:val="0034194F"/>
    <w:rsid w:val="00344605"/>
    <w:rsid w:val="003474AA"/>
    <w:rsid w:val="00347A2A"/>
    <w:rsid w:val="00350D1D"/>
    <w:rsid w:val="00352C83"/>
    <w:rsid w:val="00352F1A"/>
    <w:rsid w:val="0036107C"/>
    <w:rsid w:val="003615D2"/>
    <w:rsid w:val="003636A9"/>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C4C"/>
    <w:rsid w:val="00390EE6"/>
    <w:rsid w:val="0039118F"/>
    <w:rsid w:val="00392AD7"/>
    <w:rsid w:val="003938D9"/>
    <w:rsid w:val="00394376"/>
    <w:rsid w:val="003943FF"/>
    <w:rsid w:val="00396828"/>
    <w:rsid w:val="003974EB"/>
    <w:rsid w:val="00397CC5"/>
    <w:rsid w:val="003A11D1"/>
    <w:rsid w:val="003A1582"/>
    <w:rsid w:val="003A1FC6"/>
    <w:rsid w:val="003A3D9C"/>
    <w:rsid w:val="003A4077"/>
    <w:rsid w:val="003A4AA7"/>
    <w:rsid w:val="003A59FB"/>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103"/>
    <w:rsid w:val="0043137E"/>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734"/>
    <w:rsid w:val="0047583F"/>
    <w:rsid w:val="00475DE8"/>
    <w:rsid w:val="00477272"/>
    <w:rsid w:val="00481C44"/>
    <w:rsid w:val="00483B20"/>
    <w:rsid w:val="00484936"/>
    <w:rsid w:val="00485C78"/>
    <w:rsid w:val="00485C89"/>
    <w:rsid w:val="00486BE3"/>
    <w:rsid w:val="004905E4"/>
    <w:rsid w:val="00490A89"/>
    <w:rsid w:val="00490AB4"/>
    <w:rsid w:val="00492F02"/>
    <w:rsid w:val="004939AE"/>
    <w:rsid w:val="004A12DF"/>
    <w:rsid w:val="004A1BA8"/>
    <w:rsid w:val="004A4B57"/>
    <w:rsid w:val="004A63FA"/>
    <w:rsid w:val="004A6A3D"/>
    <w:rsid w:val="004A76B4"/>
    <w:rsid w:val="004B0272"/>
    <w:rsid w:val="004B0B90"/>
    <w:rsid w:val="004B1ECE"/>
    <w:rsid w:val="004B2701"/>
    <w:rsid w:val="004B2E1B"/>
    <w:rsid w:val="004B3AA8"/>
    <w:rsid w:val="004B3E93"/>
    <w:rsid w:val="004B6D15"/>
    <w:rsid w:val="004B7104"/>
    <w:rsid w:val="004C1FBC"/>
    <w:rsid w:val="004C25A2"/>
    <w:rsid w:val="004C3F1D"/>
    <w:rsid w:val="004C458D"/>
    <w:rsid w:val="004C7556"/>
    <w:rsid w:val="004C7E8B"/>
    <w:rsid w:val="004C7E9D"/>
    <w:rsid w:val="004C7F67"/>
    <w:rsid w:val="004D076D"/>
    <w:rsid w:val="004D0EF1"/>
    <w:rsid w:val="004D1CEB"/>
    <w:rsid w:val="004D2032"/>
    <w:rsid w:val="004D2253"/>
    <w:rsid w:val="004D4406"/>
    <w:rsid w:val="004D7C42"/>
    <w:rsid w:val="004E0465"/>
    <w:rsid w:val="004E127B"/>
    <w:rsid w:val="004E1C0A"/>
    <w:rsid w:val="004E30C5"/>
    <w:rsid w:val="004E4AA5"/>
    <w:rsid w:val="004E4AEE"/>
    <w:rsid w:val="004E5984"/>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AC7"/>
    <w:rsid w:val="00531217"/>
    <w:rsid w:val="005323D4"/>
    <w:rsid w:val="00533D04"/>
    <w:rsid w:val="00534804"/>
    <w:rsid w:val="00534BDF"/>
    <w:rsid w:val="005354EA"/>
    <w:rsid w:val="0053585F"/>
    <w:rsid w:val="00535EC4"/>
    <w:rsid w:val="00535ED9"/>
    <w:rsid w:val="0053692B"/>
    <w:rsid w:val="00541853"/>
    <w:rsid w:val="00543BDA"/>
    <w:rsid w:val="005441CC"/>
    <w:rsid w:val="0054650B"/>
    <w:rsid w:val="005479DA"/>
    <w:rsid w:val="00547BCC"/>
    <w:rsid w:val="0055013B"/>
    <w:rsid w:val="00551CAF"/>
    <w:rsid w:val="00551F6F"/>
    <w:rsid w:val="00555044"/>
    <w:rsid w:val="00561475"/>
    <w:rsid w:val="00562308"/>
    <w:rsid w:val="0056487B"/>
    <w:rsid w:val="00564FB9"/>
    <w:rsid w:val="0056789D"/>
    <w:rsid w:val="00573D9E"/>
    <w:rsid w:val="005801E3"/>
    <w:rsid w:val="00581802"/>
    <w:rsid w:val="005836A8"/>
    <w:rsid w:val="0058409C"/>
    <w:rsid w:val="00584262"/>
    <w:rsid w:val="00585FD0"/>
    <w:rsid w:val="00586630"/>
    <w:rsid w:val="00587ADD"/>
    <w:rsid w:val="00591B97"/>
    <w:rsid w:val="00593A49"/>
    <w:rsid w:val="00596160"/>
    <w:rsid w:val="005966E2"/>
    <w:rsid w:val="00597007"/>
    <w:rsid w:val="005A0966"/>
    <w:rsid w:val="005A11B7"/>
    <w:rsid w:val="005A260B"/>
    <w:rsid w:val="005A4A1B"/>
    <w:rsid w:val="005A7830"/>
    <w:rsid w:val="005A7FCE"/>
    <w:rsid w:val="005B0F3F"/>
    <w:rsid w:val="005B191C"/>
    <w:rsid w:val="005B2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7E4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F10"/>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2B5"/>
    <w:rsid w:val="00645904"/>
    <w:rsid w:val="006505C6"/>
    <w:rsid w:val="00651ACB"/>
    <w:rsid w:val="00651C47"/>
    <w:rsid w:val="00652AB2"/>
    <w:rsid w:val="00652D16"/>
    <w:rsid w:val="00653FED"/>
    <w:rsid w:val="00654EC0"/>
    <w:rsid w:val="0065525B"/>
    <w:rsid w:val="00655D4F"/>
    <w:rsid w:val="00656D29"/>
    <w:rsid w:val="006640E5"/>
    <w:rsid w:val="006646F1"/>
    <w:rsid w:val="00664929"/>
    <w:rsid w:val="00664F62"/>
    <w:rsid w:val="006655E1"/>
    <w:rsid w:val="00672060"/>
    <w:rsid w:val="00672BFD"/>
    <w:rsid w:val="00673902"/>
    <w:rsid w:val="006770F4"/>
    <w:rsid w:val="00677A84"/>
    <w:rsid w:val="0068026D"/>
    <w:rsid w:val="00680A27"/>
    <w:rsid w:val="006816A4"/>
    <w:rsid w:val="006819B8"/>
    <w:rsid w:val="006840A6"/>
    <w:rsid w:val="006850CD"/>
    <w:rsid w:val="00685955"/>
    <w:rsid w:val="00685AAB"/>
    <w:rsid w:val="00687C0D"/>
    <w:rsid w:val="00693962"/>
    <w:rsid w:val="006A07AA"/>
    <w:rsid w:val="006A25E5"/>
    <w:rsid w:val="006A2B46"/>
    <w:rsid w:val="006A336D"/>
    <w:rsid w:val="006A37B9"/>
    <w:rsid w:val="006A3D41"/>
    <w:rsid w:val="006B2672"/>
    <w:rsid w:val="006B37DD"/>
    <w:rsid w:val="006B54BF"/>
    <w:rsid w:val="006B5F44"/>
    <w:rsid w:val="006B5F90"/>
    <w:rsid w:val="006B62E4"/>
    <w:rsid w:val="006C1BBA"/>
    <w:rsid w:val="006C2079"/>
    <w:rsid w:val="006C2BF9"/>
    <w:rsid w:val="006C5A62"/>
    <w:rsid w:val="006C5D68"/>
    <w:rsid w:val="006C6976"/>
    <w:rsid w:val="006C6DD0"/>
    <w:rsid w:val="006D04EA"/>
    <w:rsid w:val="006D16C4"/>
    <w:rsid w:val="006D23E7"/>
    <w:rsid w:val="006D3E96"/>
    <w:rsid w:val="006D4515"/>
    <w:rsid w:val="006D4BB1"/>
    <w:rsid w:val="006D6593"/>
    <w:rsid w:val="006F03A8"/>
    <w:rsid w:val="006F2ACA"/>
    <w:rsid w:val="006F2ADC"/>
    <w:rsid w:val="006F2BFE"/>
    <w:rsid w:val="006F31E9"/>
    <w:rsid w:val="006F6284"/>
    <w:rsid w:val="007002C5"/>
    <w:rsid w:val="00704387"/>
    <w:rsid w:val="00707669"/>
    <w:rsid w:val="00707F0B"/>
    <w:rsid w:val="00710EDB"/>
    <w:rsid w:val="00711CBA"/>
    <w:rsid w:val="00711FB5"/>
    <w:rsid w:val="00712A01"/>
    <w:rsid w:val="00714F58"/>
    <w:rsid w:val="00722FBF"/>
    <w:rsid w:val="00722FC2"/>
    <w:rsid w:val="00724A26"/>
    <w:rsid w:val="00724E1B"/>
    <w:rsid w:val="00725949"/>
    <w:rsid w:val="00727FA2"/>
    <w:rsid w:val="007322D9"/>
    <w:rsid w:val="00732BC0"/>
    <w:rsid w:val="00736F8B"/>
    <w:rsid w:val="0073720F"/>
    <w:rsid w:val="00737796"/>
    <w:rsid w:val="00737D38"/>
    <w:rsid w:val="0074165C"/>
    <w:rsid w:val="00742C35"/>
    <w:rsid w:val="007432CA"/>
    <w:rsid w:val="007439EB"/>
    <w:rsid w:val="00743CB4"/>
    <w:rsid w:val="00743F0A"/>
    <w:rsid w:val="007444E8"/>
    <w:rsid w:val="0074548E"/>
    <w:rsid w:val="00745773"/>
    <w:rsid w:val="00746800"/>
    <w:rsid w:val="0075002A"/>
    <w:rsid w:val="007501A8"/>
    <w:rsid w:val="00750D61"/>
    <w:rsid w:val="00750EE1"/>
    <w:rsid w:val="00752B4D"/>
    <w:rsid w:val="00755402"/>
    <w:rsid w:val="00756B26"/>
    <w:rsid w:val="00756EDF"/>
    <w:rsid w:val="007600E3"/>
    <w:rsid w:val="00765C43"/>
    <w:rsid w:val="00765EFB"/>
    <w:rsid w:val="007671CA"/>
    <w:rsid w:val="007672A4"/>
    <w:rsid w:val="00767C61"/>
    <w:rsid w:val="0077008A"/>
    <w:rsid w:val="00773C1F"/>
    <w:rsid w:val="00774DA4"/>
    <w:rsid w:val="00776599"/>
    <w:rsid w:val="0077766A"/>
    <w:rsid w:val="0078114B"/>
    <w:rsid w:val="00781DD2"/>
    <w:rsid w:val="00783ECF"/>
    <w:rsid w:val="0078413A"/>
    <w:rsid w:val="00786093"/>
    <w:rsid w:val="007959E8"/>
    <w:rsid w:val="00795E9C"/>
    <w:rsid w:val="007A0086"/>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5000"/>
    <w:rsid w:val="007D6518"/>
    <w:rsid w:val="007D76BD"/>
    <w:rsid w:val="007E0BF1"/>
    <w:rsid w:val="007F0ED8"/>
    <w:rsid w:val="007F0F63"/>
    <w:rsid w:val="007F7274"/>
    <w:rsid w:val="007F75CE"/>
    <w:rsid w:val="008013A4"/>
    <w:rsid w:val="008027CE"/>
    <w:rsid w:val="00802A0E"/>
    <w:rsid w:val="00802F42"/>
    <w:rsid w:val="0080338F"/>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541C"/>
    <w:rsid w:val="008269DD"/>
    <w:rsid w:val="00827619"/>
    <w:rsid w:val="00827EFE"/>
    <w:rsid w:val="00830621"/>
    <w:rsid w:val="0083348C"/>
    <w:rsid w:val="00833690"/>
    <w:rsid w:val="008373D3"/>
    <w:rsid w:val="00840617"/>
    <w:rsid w:val="00840F84"/>
    <w:rsid w:val="00842A47"/>
    <w:rsid w:val="00843C13"/>
    <w:rsid w:val="00843DEF"/>
    <w:rsid w:val="008454F8"/>
    <w:rsid w:val="0085173A"/>
    <w:rsid w:val="008603CE"/>
    <w:rsid w:val="008620FC"/>
    <w:rsid w:val="008627A5"/>
    <w:rsid w:val="00863E05"/>
    <w:rsid w:val="00864BD6"/>
    <w:rsid w:val="00865ACA"/>
    <w:rsid w:val="00865D28"/>
    <w:rsid w:val="00865F85"/>
    <w:rsid w:val="00867C10"/>
    <w:rsid w:val="00870439"/>
    <w:rsid w:val="00870DA1"/>
    <w:rsid w:val="008750E0"/>
    <w:rsid w:val="00875D4B"/>
    <w:rsid w:val="00883F93"/>
    <w:rsid w:val="00884DB3"/>
    <w:rsid w:val="00885A9D"/>
    <w:rsid w:val="008864F6"/>
    <w:rsid w:val="0089034C"/>
    <w:rsid w:val="0089049D"/>
    <w:rsid w:val="008928C9"/>
    <w:rsid w:val="008930CB"/>
    <w:rsid w:val="008938DC"/>
    <w:rsid w:val="00893A8F"/>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3AC"/>
    <w:rsid w:val="008E5518"/>
    <w:rsid w:val="008E6A84"/>
    <w:rsid w:val="008F0CDC"/>
    <w:rsid w:val="008F17A3"/>
    <w:rsid w:val="008F1ED3"/>
    <w:rsid w:val="008F4C29"/>
    <w:rsid w:val="008F70BD"/>
    <w:rsid w:val="008F788F"/>
    <w:rsid w:val="008F7EA2"/>
    <w:rsid w:val="00902722"/>
    <w:rsid w:val="009027BC"/>
    <w:rsid w:val="009062E6"/>
    <w:rsid w:val="00910755"/>
    <w:rsid w:val="00911BE5"/>
    <w:rsid w:val="00912EB5"/>
    <w:rsid w:val="00913CA9"/>
    <w:rsid w:val="009145AE"/>
    <w:rsid w:val="009146CE"/>
    <w:rsid w:val="00914CA7"/>
    <w:rsid w:val="00915C3E"/>
    <w:rsid w:val="009161A8"/>
    <w:rsid w:val="009232AC"/>
    <w:rsid w:val="009245AE"/>
    <w:rsid w:val="009245F5"/>
    <w:rsid w:val="009249EC"/>
    <w:rsid w:val="009273B3"/>
    <w:rsid w:val="00927A3D"/>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176B"/>
    <w:rsid w:val="00975727"/>
    <w:rsid w:val="00977010"/>
    <w:rsid w:val="00977D02"/>
    <w:rsid w:val="00977FF9"/>
    <w:rsid w:val="009809BB"/>
    <w:rsid w:val="0098364B"/>
    <w:rsid w:val="0098393D"/>
    <w:rsid w:val="00985E16"/>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6A9"/>
    <w:rsid w:val="009A42C1"/>
    <w:rsid w:val="009A5429"/>
    <w:rsid w:val="009A72AD"/>
    <w:rsid w:val="009B09E0"/>
    <w:rsid w:val="009B0BC5"/>
    <w:rsid w:val="009B0E0D"/>
    <w:rsid w:val="009B0EE9"/>
    <w:rsid w:val="009B1247"/>
    <w:rsid w:val="009B6029"/>
    <w:rsid w:val="009B6971"/>
    <w:rsid w:val="009C20C3"/>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59E"/>
    <w:rsid w:val="00A01757"/>
    <w:rsid w:val="00A028C0"/>
    <w:rsid w:val="00A02BAE"/>
    <w:rsid w:val="00A06A6B"/>
    <w:rsid w:val="00A07E47"/>
    <w:rsid w:val="00A129D0"/>
    <w:rsid w:val="00A12C33"/>
    <w:rsid w:val="00A138BA"/>
    <w:rsid w:val="00A14080"/>
    <w:rsid w:val="00A14C8E"/>
    <w:rsid w:val="00A153D9"/>
    <w:rsid w:val="00A15F09"/>
    <w:rsid w:val="00A169B6"/>
    <w:rsid w:val="00A21C72"/>
    <w:rsid w:val="00A2271D"/>
    <w:rsid w:val="00A237D5"/>
    <w:rsid w:val="00A30EFC"/>
    <w:rsid w:val="00A31984"/>
    <w:rsid w:val="00A32D73"/>
    <w:rsid w:val="00A3367B"/>
    <w:rsid w:val="00A33C67"/>
    <w:rsid w:val="00A34B86"/>
    <w:rsid w:val="00A3597D"/>
    <w:rsid w:val="00A369A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3065"/>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56C5"/>
    <w:rsid w:val="00AB6309"/>
    <w:rsid w:val="00AB6C15"/>
    <w:rsid w:val="00AB6C5F"/>
    <w:rsid w:val="00AB7129"/>
    <w:rsid w:val="00AC0099"/>
    <w:rsid w:val="00AC27A6"/>
    <w:rsid w:val="00AC2A58"/>
    <w:rsid w:val="00AC30F7"/>
    <w:rsid w:val="00AC3A5A"/>
    <w:rsid w:val="00AC4D95"/>
    <w:rsid w:val="00AC5DF4"/>
    <w:rsid w:val="00AD0AEF"/>
    <w:rsid w:val="00AD11B7"/>
    <w:rsid w:val="00AD1A94"/>
    <w:rsid w:val="00AD1C05"/>
    <w:rsid w:val="00AD4126"/>
    <w:rsid w:val="00AD421C"/>
    <w:rsid w:val="00AD44FA"/>
    <w:rsid w:val="00AE070A"/>
    <w:rsid w:val="00AE101C"/>
    <w:rsid w:val="00AE1BD6"/>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9ED"/>
    <w:rsid w:val="00B378E5"/>
    <w:rsid w:val="00B4346D"/>
    <w:rsid w:val="00B440F4"/>
    <w:rsid w:val="00B447A5"/>
    <w:rsid w:val="00B4654C"/>
    <w:rsid w:val="00B47293"/>
    <w:rsid w:val="00B50E50"/>
    <w:rsid w:val="00B52120"/>
    <w:rsid w:val="00B531F2"/>
    <w:rsid w:val="00B54ABC"/>
    <w:rsid w:val="00B56FBE"/>
    <w:rsid w:val="00B60ACF"/>
    <w:rsid w:val="00B62B58"/>
    <w:rsid w:val="00B642CE"/>
    <w:rsid w:val="00B65149"/>
    <w:rsid w:val="00B66567"/>
    <w:rsid w:val="00B66F52"/>
    <w:rsid w:val="00B66FE5"/>
    <w:rsid w:val="00B71E80"/>
    <w:rsid w:val="00B72880"/>
    <w:rsid w:val="00B758BF"/>
    <w:rsid w:val="00B77EC8"/>
    <w:rsid w:val="00B827A6"/>
    <w:rsid w:val="00B831CE"/>
    <w:rsid w:val="00B83B5C"/>
    <w:rsid w:val="00B86677"/>
    <w:rsid w:val="00B87131"/>
    <w:rsid w:val="00B87695"/>
    <w:rsid w:val="00B9097D"/>
    <w:rsid w:val="00B92DB6"/>
    <w:rsid w:val="00B939B1"/>
    <w:rsid w:val="00B955B5"/>
    <w:rsid w:val="00B96D40"/>
    <w:rsid w:val="00B97386"/>
    <w:rsid w:val="00BA263B"/>
    <w:rsid w:val="00BA42B2"/>
    <w:rsid w:val="00BA4BF3"/>
    <w:rsid w:val="00BA58D4"/>
    <w:rsid w:val="00BA5B9E"/>
    <w:rsid w:val="00BA7C9A"/>
    <w:rsid w:val="00BB5F8F"/>
    <w:rsid w:val="00BB657A"/>
    <w:rsid w:val="00BC1A4E"/>
    <w:rsid w:val="00BC4A1F"/>
    <w:rsid w:val="00BC5DC7"/>
    <w:rsid w:val="00BC6B8B"/>
    <w:rsid w:val="00BC73D8"/>
    <w:rsid w:val="00BD52D7"/>
    <w:rsid w:val="00BD5AD2"/>
    <w:rsid w:val="00BE1138"/>
    <w:rsid w:val="00BE22F3"/>
    <w:rsid w:val="00BE5B52"/>
    <w:rsid w:val="00BE7B8D"/>
    <w:rsid w:val="00BF0993"/>
    <w:rsid w:val="00BF10A9"/>
    <w:rsid w:val="00BF1703"/>
    <w:rsid w:val="00BF231C"/>
    <w:rsid w:val="00BF4399"/>
    <w:rsid w:val="00BF51E5"/>
    <w:rsid w:val="00BF74A6"/>
    <w:rsid w:val="00C013AD"/>
    <w:rsid w:val="00C04904"/>
    <w:rsid w:val="00C056B3"/>
    <w:rsid w:val="00C076FA"/>
    <w:rsid w:val="00C103E5"/>
    <w:rsid w:val="00C13319"/>
    <w:rsid w:val="00C13E66"/>
    <w:rsid w:val="00C13EE9"/>
    <w:rsid w:val="00C21540"/>
    <w:rsid w:val="00C21906"/>
    <w:rsid w:val="00C21BFA"/>
    <w:rsid w:val="00C24C8D"/>
    <w:rsid w:val="00C25FE2"/>
    <w:rsid w:val="00C26B53"/>
    <w:rsid w:val="00C279B2"/>
    <w:rsid w:val="00C30CC5"/>
    <w:rsid w:val="00C33E50"/>
    <w:rsid w:val="00C34C20"/>
    <w:rsid w:val="00C35A3E"/>
    <w:rsid w:val="00C42130"/>
    <w:rsid w:val="00C423A4"/>
    <w:rsid w:val="00C423E3"/>
    <w:rsid w:val="00C44BF5"/>
    <w:rsid w:val="00C459B6"/>
    <w:rsid w:val="00C47CCB"/>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170D"/>
    <w:rsid w:val="00C92D03"/>
    <w:rsid w:val="00C9319C"/>
    <w:rsid w:val="00C9435D"/>
    <w:rsid w:val="00C94DF2"/>
    <w:rsid w:val="00C9525F"/>
    <w:rsid w:val="00C95E84"/>
    <w:rsid w:val="00C9671A"/>
    <w:rsid w:val="00C96741"/>
    <w:rsid w:val="00CA2D1B"/>
    <w:rsid w:val="00CA375D"/>
    <w:rsid w:val="00CA3E32"/>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38"/>
    <w:rsid w:val="00CC6FE8"/>
    <w:rsid w:val="00CC7202"/>
    <w:rsid w:val="00CD2287"/>
    <w:rsid w:val="00CD2808"/>
    <w:rsid w:val="00CD28BF"/>
    <w:rsid w:val="00CD4092"/>
    <w:rsid w:val="00CD4A20"/>
    <w:rsid w:val="00CD50A1"/>
    <w:rsid w:val="00CD519E"/>
    <w:rsid w:val="00CE0C4F"/>
    <w:rsid w:val="00CE30EA"/>
    <w:rsid w:val="00CF048A"/>
    <w:rsid w:val="00CF0FF7"/>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3C6B"/>
    <w:rsid w:val="00D1489E"/>
    <w:rsid w:val="00D20737"/>
    <w:rsid w:val="00D21E81"/>
    <w:rsid w:val="00D223DE"/>
    <w:rsid w:val="00D254CF"/>
    <w:rsid w:val="00D25E37"/>
    <w:rsid w:val="00D2661A"/>
    <w:rsid w:val="00D27582"/>
    <w:rsid w:val="00D27EC4"/>
    <w:rsid w:val="00D30C31"/>
    <w:rsid w:val="00D32719"/>
    <w:rsid w:val="00D32DFB"/>
    <w:rsid w:val="00D33333"/>
    <w:rsid w:val="00D352A2"/>
    <w:rsid w:val="00D4162B"/>
    <w:rsid w:val="00D4514F"/>
    <w:rsid w:val="00D451E2"/>
    <w:rsid w:val="00D45E89"/>
    <w:rsid w:val="00D45E8D"/>
    <w:rsid w:val="00D466AE"/>
    <w:rsid w:val="00D469D8"/>
    <w:rsid w:val="00D4734F"/>
    <w:rsid w:val="00D51BF3"/>
    <w:rsid w:val="00D54E89"/>
    <w:rsid w:val="00D66846"/>
    <w:rsid w:val="00D675FB"/>
    <w:rsid w:val="00D71F25"/>
    <w:rsid w:val="00D72A9C"/>
    <w:rsid w:val="00D77031"/>
    <w:rsid w:val="00D80877"/>
    <w:rsid w:val="00D84941"/>
    <w:rsid w:val="00D84FA1"/>
    <w:rsid w:val="00D851F0"/>
    <w:rsid w:val="00D86DB7"/>
    <w:rsid w:val="00D87BF5"/>
    <w:rsid w:val="00D90721"/>
    <w:rsid w:val="00D9192E"/>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0E30"/>
    <w:rsid w:val="00DC3067"/>
    <w:rsid w:val="00DC370B"/>
    <w:rsid w:val="00DC5B90"/>
    <w:rsid w:val="00DD00FF"/>
    <w:rsid w:val="00DD0619"/>
    <w:rsid w:val="00DD07FB"/>
    <w:rsid w:val="00DD0F54"/>
    <w:rsid w:val="00DD25C6"/>
    <w:rsid w:val="00DD4FE5"/>
    <w:rsid w:val="00DD50D0"/>
    <w:rsid w:val="00DD54B0"/>
    <w:rsid w:val="00DD57EE"/>
    <w:rsid w:val="00DD6BCC"/>
    <w:rsid w:val="00DE0A4B"/>
    <w:rsid w:val="00DE2410"/>
    <w:rsid w:val="00DE2939"/>
    <w:rsid w:val="00DE3058"/>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49AE"/>
    <w:rsid w:val="00E2552F"/>
    <w:rsid w:val="00E3137A"/>
    <w:rsid w:val="00E32CCF"/>
    <w:rsid w:val="00E34A98"/>
    <w:rsid w:val="00E35D1E"/>
    <w:rsid w:val="00E364DC"/>
    <w:rsid w:val="00E364F9"/>
    <w:rsid w:val="00E365FA"/>
    <w:rsid w:val="00E36789"/>
    <w:rsid w:val="00E426DE"/>
    <w:rsid w:val="00E43548"/>
    <w:rsid w:val="00E44A83"/>
    <w:rsid w:val="00E502C1"/>
    <w:rsid w:val="00E502DD"/>
    <w:rsid w:val="00E504B4"/>
    <w:rsid w:val="00E50D3A"/>
    <w:rsid w:val="00E51387"/>
    <w:rsid w:val="00E51E68"/>
    <w:rsid w:val="00E52EFD"/>
    <w:rsid w:val="00E5408A"/>
    <w:rsid w:val="00E56800"/>
    <w:rsid w:val="00E60C63"/>
    <w:rsid w:val="00E625AC"/>
    <w:rsid w:val="00E62FF9"/>
    <w:rsid w:val="00E635D6"/>
    <w:rsid w:val="00E639BC"/>
    <w:rsid w:val="00E664CC"/>
    <w:rsid w:val="00E70388"/>
    <w:rsid w:val="00E70F92"/>
    <w:rsid w:val="00E7165A"/>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81C"/>
    <w:rsid w:val="00EB1E69"/>
    <w:rsid w:val="00EB2086"/>
    <w:rsid w:val="00EB31ED"/>
    <w:rsid w:val="00EB5EDF"/>
    <w:rsid w:val="00EB60FE"/>
    <w:rsid w:val="00EB74DB"/>
    <w:rsid w:val="00EC26D0"/>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28F2"/>
    <w:rsid w:val="00F32CD5"/>
    <w:rsid w:val="00F337CB"/>
    <w:rsid w:val="00F33817"/>
    <w:rsid w:val="00F34EDC"/>
    <w:rsid w:val="00F41DD9"/>
    <w:rsid w:val="00F420D5"/>
    <w:rsid w:val="00F451EA"/>
    <w:rsid w:val="00F45447"/>
    <w:rsid w:val="00F456C6"/>
    <w:rsid w:val="00F4577B"/>
    <w:rsid w:val="00F46496"/>
    <w:rsid w:val="00F474D0"/>
    <w:rsid w:val="00F50179"/>
    <w:rsid w:val="00F515EE"/>
    <w:rsid w:val="00F52332"/>
    <w:rsid w:val="00F527C5"/>
    <w:rsid w:val="00F548E6"/>
    <w:rsid w:val="00F56511"/>
    <w:rsid w:val="00F60D96"/>
    <w:rsid w:val="00F6194E"/>
    <w:rsid w:val="00F623AC"/>
    <w:rsid w:val="00F6412A"/>
    <w:rsid w:val="00F65893"/>
    <w:rsid w:val="00F66A4A"/>
    <w:rsid w:val="00F71E22"/>
    <w:rsid w:val="00F72142"/>
    <w:rsid w:val="00F72AE7"/>
    <w:rsid w:val="00F833BA"/>
    <w:rsid w:val="00F84FD0"/>
    <w:rsid w:val="00F859A8"/>
    <w:rsid w:val="00F86D87"/>
    <w:rsid w:val="00F8743F"/>
    <w:rsid w:val="00F9108B"/>
    <w:rsid w:val="00F91349"/>
    <w:rsid w:val="00F932C2"/>
    <w:rsid w:val="00F93A8A"/>
    <w:rsid w:val="00F95248"/>
    <w:rsid w:val="00F956A9"/>
    <w:rsid w:val="00F963ED"/>
    <w:rsid w:val="00F966CF"/>
    <w:rsid w:val="00F96CAE"/>
    <w:rsid w:val="00F97C99"/>
    <w:rsid w:val="00FA662D"/>
    <w:rsid w:val="00FA73B1"/>
    <w:rsid w:val="00FB0CB9"/>
    <w:rsid w:val="00FB231D"/>
    <w:rsid w:val="00FB45F1"/>
    <w:rsid w:val="00FB497E"/>
    <w:rsid w:val="00FB4A72"/>
    <w:rsid w:val="00FB54E8"/>
    <w:rsid w:val="00FB7054"/>
    <w:rsid w:val="00FC06ED"/>
    <w:rsid w:val="00FC17B7"/>
    <w:rsid w:val="00FC2CB7"/>
    <w:rsid w:val="00FC2E01"/>
    <w:rsid w:val="00FC4090"/>
    <w:rsid w:val="00FC55B4"/>
    <w:rsid w:val="00FD00E6"/>
    <w:rsid w:val="00FD09A1"/>
    <w:rsid w:val="00FD2A7C"/>
    <w:rsid w:val="00FD59EB"/>
    <w:rsid w:val="00FD7299"/>
    <w:rsid w:val="00FE1FBE"/>
    <w:rsid w:val="00FE3901"/>
    <w:rsid w:val="00FE39D3"/>
    <w:rsid w:val="00FE4BCE"/>
    <w:rsid w:val="00FE54AE"/>
    <w:rsid w:val="00FE576A"/>
    <w:rsid w:val="00FE6493"/>
    <w:rsid w:val="00FE7E79"/>
    <w:rsid w:val="00FF3E7D"/>
    <w:rsid w:val="00FF51A8"/>
    <w:rsid w:val="00FF5B99"/>
    <w:rsid w:val="00FF730C"/>
    <w:rsid w:val="00FF73F4"/>
    <w:rsid w:val="00FF7CE4"/>
    <w:rsid w:val="00FF7E39"/>
    <w:rsid w:val="1779731F"/>
    <w:rsid w:val="1C990377"/>
    <w:rsid w:val="41DA6DC8"/>
    <w:rsid w:val="75FE5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CB8CB5"/>
  <w15:docId w15:val="{2281852F-EEA3-4E0A-BDEB-3C6FD336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pPr>
      <w:spacing w:after="120"/>
    </w:pPr>
  </w:style>
  <w:style w:type="paragraph" w:styleId="51">
    <w:name w:val="toc 5"/>
    <w:basedOn w:val="afff5"/>
    <w:next w:val="afff5"/>
    <w:autoRedefine/>
    <w:uiPriority w:val="39"/>
    <w:unhideWhenUsed/>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ind w:left="0"/>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styleId="afffffffffffa">
    <w:name w:val="Revision"/>
    <w:hidden/>
    <w:uiPriority w:val="99"/>
    <w:unhideWhenUsed/>
    <w:rsid w:val="00077C8B"/>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596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1.jpe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799053FAAEB4B708AE33336955826E7"/>
        <w:category>
          <w:name w:val="常规"/>
          <w:gallery w:val="placeholder"/>
        </w:category>
        <w:types>
          <w:type w:val="bbPlcHdr"/>
        </w:types>
        <w:behaviors>
          <w:behavior w:val="content"/>
        </w:behaviors>
        <w:guid w:val="{7E19E437-4560-4C3D-B6B7-6D5CB2800DDF}"/>
      </w:docPartPr>
      <w:docPartBody>
        <w:p w:rsidR="008D2979" w:rsidRDefault="00B94AA9">
          <w:pPr>
            <w:pStyle w:val="9799053FAAEB4B708AE33336955826E7"/>
          </w:pPr>
          <w:r>
            <w:rPr>
              <w:rStyle w:val="a3"/>
              <w:rFonts w:hint="eastAsia"/>
            </w:rPr>
            <w:t>单击或点击此处输入文字。</w:t>
          </w:r>
        </w:p>
      </w:docPartBody>
    </w:docPart>
    <w:docPart>
      <w:docPartPr>
        <w:name w:val="A54D42F7B519419A9C2B5DB5C1DA0CF8"/>
        <w:category>
          <w:name w:val="常规"/>
          <w:gallery w:val="placeholder"/>
        </w:category>
        <w:types>
          <w:type w:val="bbPlcHdr"/>
        </w:types>
        <w:behaviors>
          <w:behavior w:val="content"/>
        </w:behaviors>
        <w:guid w:val="{7FCA5414-FDCB-45A9-9F01-9AD99B4AD704}"/>
      </w:docPartPr>
      <w:docPartBody>
        <w:p w:rsidR="008D2979" w:rsidRDefault="00B94AA9">
          <w:pPr>
            <w:pStyle w:val="A54D42F7B519419A9C2B5DB5C1DA0CF8"/>
          </w:pPr>
          <w:r>
            <w:rPr>
              <w:rStyle w:val="a3"/>
              <w:rFonts w:hint="eastAsia"/>
            </w:rPr>
            <w:t>选择一项。</w:t>
          </w:r>
        </w:p>
      </w:docPartBody>
    </w:docPart>
    <w:docPart>
      <w:docPartPr>
        <w:name w:val="E82021D339544BDC81868636D9E45609"/>
        <w:category>
          <w:name w:val="常规"/>
          <w:gallery w:val="placeholder"/>
        </w:category>
        <w:types>
          <w:type w:val="bbPlcHdr"/>
        </w:types>
        <w:behaviors>
          <w:behavior w:val="content"/>
        </w:behaviors>
        <w:guid w:val="{3EB67636-DD06-44A1-ADB7-68A6E62B21CD}"/>
      </w:docPartPr>
      <w:docPartBody>
        <w:p w:rsidR="008D2979" w:rsidRDefault="00B94AA9">
          <w:pPr>
            <w:pStyle w:val="E82021D339544BDC81868636D9E4560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8EE"/>
    <w:rsid w:val="00133040"/>
    <w:rsid w:val="001662B7"/>
    <w:rsid w:val="001C4B79"/>
    <w:rsid w:val="002A4E85"/>
    <w:rsid w:val="002E2982"/>
    <w:rsid w:val="002F7A6A"/>
    <w:rsid w:val="0032037A"/>
    <w:rsid w:val="00330082"/>
    <w:rsid w:val="003A58EE"/>
    <w:rsid w:val="003F2C30"/>
    <w:rsid w:val="0040022B"/>
    <w:rsid w:val="005816A4"/>
    <w:rsid w:val="00663714"/>
    <w:rsid w:val="006E4CC4"/>
    <w:rsid w:val="00786093"/>
    <w:rsid w:val="008D2979"/>
    <w:rsid w:val="008D4F64"/>
    <w:rsid w:val="009008BF"/>
    <w:rsid w:val="009C2F9F"/>
    <w:rsid w:val="00A5111E"/>
    <w:rsid w:val="00AA2F7C"/>
    <w:rsid w:val="00B23BC5"/>
    <w:rsid w:val="00B94AA9"/>
    <w:rsid w:val="00C478E5"/>
    <w:rsid w:val="00CD1460"/>
    <w:rsid w:val="00E91DDD"/>
    <w:rsid w:val="00F43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799053FAAEB4B708AE33336955826E7">
    <w:name w:val="9799053FAAEB4B708AE33336955826E7"/>
    <w:qFormat/>
    <w:pPr>
      <w:widowControl w:val="0"/>
      <w:jc w:val="both"/>
    </w:pPr>
    <w:rPr>
      <w:kern w:val="2"/>
      <w:sz w:val="21"/>
      <w:szCs w:val="22"/>
    </w:rPr>
  </w:style>
  <w:style w:type="paragraph" w:customStyle="1" w:styleId="A54D42F7B519419A9C2B5DB5C1DA0CF8">
    <w:name w:val="A54D42F7B519419A9C2B5DB5C1DA0CF8"/>
    <w:pPr>
      <w:widowControl w:val="0"/>
      <w:jc w:val="both"/>
    </w:pPr>
    <w:rPr>
      <w:kern w:val="2"/>
      <w:sz w:val="21"/>
      <w:szCs w:val="22"/>
    </w:rPr>
  </w:style>
  <w:style w:type="paragraph" w:customStyle="1" w:styleId="E82021D339544BDC81868636D9E45609">
    <w:name w:val="E82021D339544BDC81868636D9E4560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825AC3-2B9F-4B7E-ACE4-DB36599CD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403</TotalTime>
  <Pages>11</Pages>
  <Words>977</Words>
  <Characters>5571</Characters>
  <Application>Microsoft Office Word</Application>
  <DocSecurity>0</DocSecurity>
  <Lines>46</Lines>
  <Paragraphs>13</Paragraphs>
  <ScaleCrop>false</ScaleCrop>
  <Company>PCMI</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Administrator</cp:lastModifiedBy>
  <cp:revision>118</cp:revision>
  <cp:lastPrinted>2025-09-05T08:51:00Z</cp:lastPrinted>
  <dcterms:created xsi:type="dcterms:W3CDTF">2025-08-11T00:29:00Z</dcterms:created>
  <dcterms:modified xsi:type="dcterms:W3CDTF">2025-09-05T08:52:00Z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eyJoZGlkIjoiZThmNjAzMWJlZjFkMmQwODUwMTJkYzE2ODFiYmFmYTciLCJ1c2VySWQiOiI1MDY4OTQyNDkifQ==</vt:lpwstr>
  </property>
  <property fmtid="{D5CDD505-2E9C-101B-9397-08002B2CF9AE}" pid="16" name="KSOProductBuildVer">
    <vt:lpwstr>2052-12.1.0.22215</vt:lpwstr>
  </property>
  <property fmtid="{D5CDD505-2E9C-101B-9397-08002B2CF9AE}" pid="17" name="ICV">
    <vt:lpwstr>3BB79CEF3F6C4A16AE9527DA79FD6E56_13</vt:lpwstr>
  </property>
</Properties>
</file>